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D9153E" w:rsidTr="00721BCD">
        <w:trPr>
          <w:trHeight w:val="667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Nom :                                                          Groupe :</w:t>
            </w:r>
          </w:p>
        </w:tc>
      </w:tr>
      <w:tr w:rsidR="00D9153E" w:rsidTr="00721BCD">
        <w:trPr>
          <w:trHeight w:val="682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105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D9153E" w:rsidTr="00721BCD">
        <w:trPr>
          <w:trHeight w:val="780"/>
        </w:trPr>
        <w:tc>
          <w:tcPr>
            <w:tcW w:w="5291" w:type="dxa"/>
            <w:shd w:val="clear" w:color="auto" w:fill="auto"/>
          </w:tcPr>
          <w:p w:rsidR="00721BCD" w:rsidRPr="00721BCD" w:rsidRDefault="005D0A14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  <w:shd w:val="clear" w:color="auto" w:fill="auto"/>
          </w:tcPr>
          <w:p w:rsidR="00721BCD" w:rsidRPr="00721BCD" w:rsidRDefault="005D0A14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D8097E" w:rsidRDefault="00D8097E" w:rsidP="0044277F">
      <w:pPr>
        <w:spacing w:line="276" w:lineRule="auto"/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D8097E" w:rsidRPr="00112AF7" w:rsidRDefault="00721BCD" w:rsidP="00D8097E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12AF7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D8097E" w:rsidRPr="00112AF7">
        <w:rPr>
          <w:rFonts w:ascii="Comic Sans MS" w:hAnsi="Comic Sans MS"/>
          <w:b/>
          <w:sz w:val="36"/>
          <w:szCs w:val="36"/>
          <w:u w:val="single"/>
        </w:rPr>
        <w:t>N° 2</w:t>
      </w:r>
    </w:p>
    <w:p w:rsidR="00721BCD" w:rsidRPr="00112AF7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12AF7">
        <w:rPr>
          <w:rFonts w:ascii="Comic Sans MS" w:hAnsi="Comic Sans MS"/>
          <w:b/>
          <w:sz w:val="36"/>
          <w:szCs w:val="36"/>
          <w:u w:val="single"/>
        </w:rPr>
        <w:t xml:space="preserve">POUR L’ANALYSE DU </w:t>
      </w:r>
      <w:r w:rsidR="00D9153E" w:rsidRPr="00112AF7">
        <w:rPr>
          <w:rFonts w:ascii="Comic Sans MS" w:hAnsi="Comic Sans MS"/>
          <w:b/>
          <w:sz w:val="36"/>
          <w:szCs w:val="36"/>
          <w:u w:val="single"/>
        </w:rPr>
        <w:t>CHAMP CONCURRENTIEL</w:t>
      </w:r>
    </w:p>
    <w:p w:rsidR="008333D6" w:rsidRPr="00112AF7" w:rsidRDefault="008333D6" w:rsidP="008333D6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112AF7">
        <w:rPr>
          <w:rFonts w:ascii="Comic Sans MS" w:hAnsi="Comic Sans MS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112AF7">
        <w:rPr>
          <w:rFonts w:ascii="Comic Sans MS" w:hAnsi="Comic Sans MS"/>
          <w:b/>
          <w:sz w:val="24"/>
          <w:szCs w:val="36"/>
        </w:rPr>
        <w:t xml:space="preserve">.  </w:t>
      </w:r>
    </w:p>
    <w:p w:rsidR="00F46F3C" w:rsidRPr="00F46F3C" w:rsidRDefault="00F46F3C" w:rsidP="00F46F3C">
      <w:pPr>
        <w:spacing w:after="0"/>
        <w:jc w:val="center"/>
        <w:textAlignment w:val="auto"/>
        <w:rPr>
          <w:rFonts w:ascii="Comic Sans MS" w:hAnsi="Comic Sans MS"/>
          <w:sz w:val="28"/>
          <w:szCs w:val="24"/>
        </w:rPr>
      </w:pPr>
      <w:r w:rsidRPr="00112AF7">
        <w:rPr>
          <w:rFonts w:ascii="Comic Sans MS" w:hAnsi="Comic Sans MS"/>
          <w:sz w:val="28"/>
          <w:szCs w:val="24"/>
        </w:rPr>
        <w:t>Consignes</w:t>
      </w:r>
      <w:r w:rsidRPr="00112AF7">
        <w:rPr>
          <w:rFonts w:ascii="Comic Sans MS" w:hAnsi="Comic Sans MS"/>
          <w:sz w:val="24"/>
          <w:szCs w:val="24"/>
        </w:rPr>
        <w:t xml:space="preserve"> pour valider les compétences suivantes </w:t>
      </w:r>
      <w:r>
        <w:rPr>
          <w:rFonts w:ascii="Comic Sans MS" w:hAnsi="Comic Sans MS"/>
          <w:sz w:val="24"/>
          <w:szCs w:val="24"/>
        </w:rPr>
        <w:t>:</w:t>
      </w:r>
    </w:p>
    <w:p w:rsidR="00F46F3C" w:rsidRDefault="00F46F3C" w:rsidP="00F46F3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6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</w:tblGrid>
      <w:tr w:rsidR="00F46F3C" w:rsidRPr="008E159E" w:rsidTr="00F46F3C">
        <w:trPr>
          <w:trHeight w:val="288"/>
          <w:jc w:val="center"/>
        </w:trPr>
        <w:tc>
          <w:tcPr>
            <w:tcW w:w="6785" w:type="dxa"/>
          </w:tcPr>
          <w:p w:rsidR="00F46F3C" w:rsidRPr="00C10E52" w:rsidRDefault="00F46F3C" w:rsidP="00F46F3C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Identifier les forces concurrentielles en cohérence avec les marchés de référence</w:t>
            </w:r>
          </w:p>
        </w:tc>
      </w:tr>
      <w:tr w:rsidR="00F46F3C" w:rsidRPr="008E159E" w:rsidTr="00F46F3C">
        <w:trPr>
          <w:trHeight w:val="394"/>
          <w:jc w:val="center"/>
        </w:trPr>
        <w:tc>
          <w:tcPr>
            <w:tcW w:w="6785" w:type="dxa"/>
          </w:tcPr>
          <w:p w:rsidR="00F46F3C" w:rsidRPr="00C10E52" w:rsidRDefault="00F46F3C" w:rsidP="00F46F3C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2 -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Caractériser l’intensité des forces concurrentielles</w:t>
            </w:r>
          </w:p>
        </w:tc>
      </w:tr>
    </w:tbl>
    <w:p w:rsidR="00F46F3C" w:rsidRPr="00645158" w:rsidRDefault="00645158" w:rsidP="00645158">
      <w:pPr>
        <w:ind w:left="700"/>
        <w:rPr>
          <w:rFonts w:ascii="Comic Sans MS" w:hAnsi="Comic Sans MS"/>
          <w:sz w:val="20"/>
          <w:szCs w:val="20"/>
        </w:rPr>
      </w:pPr>
      <w:r w:rsidRPr="00112AF7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BB0F" wp14:editId="21AD00F3">
                <wp:simplePos x="0" y="0"/>
                <wp:positionH relativeFrom="column">
                  <wp:posOffset>-405130</wp:posOffset>
                </wp:positionH>
                <wp:positionV relativeFrom="paragraph">
                  <wp:posOffset>127635</wp:posOffset>
                </wp:positionV>
                <wp:extent cx="466725" cy="352425"/>
                <wp:effectExtent l="0" t="0" r="2857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3C" w:rsidRDefault="00F46F3C" w:rsidP="00F46F3C"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1.9pt;margin-top:10.05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">
                <v:textbox>
                  <w:txbxContent>
                    <w:p w:rsidR="00F46F3C" w:rsidRDefault="00F46F3C" w:rsidP="00F46F3C"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1 -</w:t>
                      </w:r>
                    </w:p>
                  </w:txbxContent>
                </v:textbox>
              </v:shape>
            </w:pict>
          </mc:Fallback>
        </mc:AlternateContent>
      </w:r>
      <w:r w:rsidRPr="00112AF7">
        <w:rPr>
          <w:rFonts w:ascii="Comic Sans MS" w:hAnsi="Comic Sans MS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27B0" wp14:editId="36CF812D">
                <wp:simplePos x="0" y="0"/>
                <wp:positionH relativeFrom="column">
                  <wp:posOffset>271145</wp:posOffset>
                </wp:positionH>
                <wp:positionV relativeFrom="paragraph">
                  <wp:posOffset>60960</wp:posOffset>
                </wp:positionV>
                <wp:extent cx="127000" cy="466725"/>
                <wp:effectExtent l="0" t="0" r="25400" b="285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466725"/>
                        </a:xfrm>
                        <a:prstGeom prst="leftBrace">
                          <a:avLst>
                            <a:gd name="adj1" fmla="val 10402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21.35pt;margin-top:4.8pt;width:1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" adj="6114" filled="t" fillcolor="red" strokecolor="red"/>
            </w:pict>
          </mc:Fallback>
        </mc:AlternateContent>
      </w:r>
      <w:r w:rsidR="00F46F3C" w:rsidRPr="00112AF7">
        <w:rPr>
          <w:rFonts w:ascii="Comic Sans MS" w:hAnsi="Comic Sans MS"/>
          <w:sz w:val="20"/>
          <w:szCs w:val="20"/>
        </w:rPr>
        <w:t>R</w:t>
      </w:r>
      <w:r w:rsidR="0044277F" w:rsidRPr="00112AF7">
        <w:rPr>
          <w:rFonts w:ascii="Comic Sans MS" w:hAnsi="Comic Sans MS"/>
          <w:sz w:val="20"/>
          <w:szCs w:val="20"/>
        </w:rPr>
        <w:t>efaire</w:t>
      </w:r>
      <w:r w:rsidR="00F46F3C" w:rsidRPr="00112AF7">
        <w:rPr>
          <w:rFonts w:ascii="Comic Sans MS" w:hAnsi="Comic Sans MS"/>
          <w:sz w:val="20"/>
          <w:szCs w:val="20"/>
        </w:rPr>
        <w:t xml:space="preserve"> le </w:t>
      </w:r>
      <w:r w:rsidR="00F46F3C" w:rsidRPr="00645158">
        <w:rPr>
          <w:rFonts w:ascii="Comic Sans MS" w:hAnsi="Comic Sans MS"/>
          <w:sz w:val="20"/>
          <w:szCs w:val="20"/>
        </w:rPr>
        <w:t xml:space="preserve">schéma en l’appliquant à votre PFR. Montrer de façon claire et précise les liens entre les différentes forces </w:t>
      </w:r>
      <w:r w:rsidR="00F46F3C" w:rsidRPr="00645158">
        <w:rPr>
          <w:rFonts w:ascii="Comic Sans MS" w:hAnsi="Comic Sans MS" w:cs="Arial"/>
          <w:sz w:val="20"/>
          <w:szCs w:val="20"/>
        </w:rPr>
        <w:t xml:space="preserve"> </w:t>
      </w:r>
      <w:r w:rsidR="00F46F3C" w:rsidRPr="00645158">
        <w:rPr>
          <w:rFonts w:ascii="Comic Sans MS" w:hAnsi="Comic Sans MS"/>
          <w:sz w:val="20"/>
          <w:szCs w:val="20"/>
        </w:rPr>
        <w:t>concurrentielles et les différents marchés.  Indiquer de manière précise les noms des marques ou produits concurrents</w:t>
      </w:r>
      <w:r w:rsidR="0044277F" w:rsidRPr="00645158">
        <w:rPr>
          <w:rFonts w:ascii="Comic Sans MS" w:hAnsi="Comic Sans MS"/>
          <w:sz w:val="20"/>
          <w:szCs w:val="20"/>
        </w:rPr>
        <w:t>.</w:t>
      </w:r>
    </w:p>
    <w:p w:rsidR="00F46F3C" w:rsidRPr="00645158" w:rsidRDefault="00645158" w:rsidP="00F46F3C">
      <w:pPr>
        <w:spacing w:after="0"/>
        <w:ind w:left="700"/>
        <w:jc w:val="both"/>
        <w:textAlignment w:val="auto"/>
        <w:rPr>
          <w:rFonts w:ascii="Comic Sans MS" w:hAnsi="Comic Sans MS"/>
          <w:sz w:val="20"/>
          <w:szCs w:val="20"/>
        </w:rPr>
      </w:pPr>
      <w:r w:rsidRPr="00645158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CE42" wp14:editId="4466662F">
                <wp:simplePos x="0" y="0"/>
                <wp:positionH relativeFrom="column">
                  <wp:posOffset>-357505</wp:posOffset>
                </wp:positionH>
                <wp:positionV relativeFrom="paragraph">
                  <wp:posOffset>66040</wp:posOffset>
                </wp:positionV>
                <wp:extent cx="419100" cy="3810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3C" w:rsidRPr="00BE40F6" w:rsidRDefault="00F46F3C" w:rsidP="00F46F3C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28.15pt;margin-top:5.2pt;width:3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">
                <v:textbox>
                  <w:txbxContent>
                    <w:p w:rsidR="00F46F3C" w:rsidRPr="00BE40F6" w:rsidRDefault="00F46F3C" w:rsidP="00F46F3C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2 -</w:t>
                      </w:r>
                    </w:p>
                  </w:txbxContent>
                </v:textbox>
              </v:shape>
            </w:pict>
          </mc:Fallback>
        </mc:AlternateContent>
      </w:r>
      <w:r w:rsidRPr="00645158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5FA3" wp14:editId="2802B6A6">
                <wp:simplePos x="0" y="0"/>
                <wp:positionH relativeFrom="column">
                  <wp:posOffset>309245</wp:posOffset>
                </wp:positionH>
                <wp:positionV relativeFrom="paragraph">
                  <wp:posOffset>-1270</wp:posOffset>
                </wp:positionV>
                <wp:extent cx="107950" cy="542925"/>
                <wp:effectExtent l="0" t="0" r="25400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42925"/>
                        </a:xfrm>
                        <a:prstGeom prst="leftBrace">
                          <a:avLst>
                            <a:gd name="adj1" fmla="val 8653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24.35pt;margin-top:-.1pt;width: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" adj="3717" filled="t" fillcolor="red" strokecolor="red"/>
            </w:pict>
          </mc:Fallback>
        </mc:AlternateContent>
      </w:r>
      <w:r w:rsidR="00F46F3C" w:rsidRPr="00645158">
        <w:rPr>
          <w:rFonts w:ascii="Comic Sans MS" w:hAnsi="Comic Sans MS"/>
          <w:sz w:val="20"/>
          <w:szCs w:val="20"/>
        </w:rPr>
        <w:t xml:space="preserve">Compléter le tableau dans lequel figurent les 5 forces concurrentielles et                          pour chacune, donner 2 arguments qui justifient l’intensité concurrentielle </w:t>
      </w:r>
    </w:p>
    <w:p w:rsidR="00F46F3C" w:rsidRPr="00645158" w:rsidRDefault="00F46F3C" w:rsidP="00F46F3C">
      <w:pPr>
        <w:spacing w:after="0"/>
        <w:ind w:firstLine="700"/>
        <w:jc w:val="both"/>
        <w:textAlignment w:val="auto"/>
        <w:rPr>
          <w:rFonts w:ascii="Comic Sans MS" w:hAnsi="Comic Sans MS"/>
          <w:sz w:val="20"/>
          <w:szCs w:val="20"/>
        </w:rPr>
      </w:pPr>
      <w:proofErr w:type="gramStart"/>
      <w:r w:rsidRPr="00645158">
        <w:rPr>
          <w:rFonts w:ascii="Comic Sans MS" w:hAnsi="Comic Sans MS"/>
          <w:sz w:val="20"/>
          <w:szCs w:val="20"/>
        </w:rPr>
        <w:t>puis</w:t>
      </w:r>
      <w:proofErr w:type="gramEnd"/>
      <w:r w:rsidRPr="00645158">
        <w:rPr>
          <w:rFonts w:ascii="Comic Sans MS" w:hAnsi="Comic Sans MS"/>
          <w:sz w:val="20"/>
          <w:szCs w:val="20"/>
        </w:rPr>
        <w:t xml:space="preserve"> indiquer la référence de la source</w:t>
      </w:r>
      <w:r w:rsidR="0044277F" w:rsidRPr="00645158">
        <w:rPr>
          <w:rFonts w:ascii="Comic Sans MS" w:hAnsi="Comic Sans MS"/>
          <w:sz w:val="20"/>
          <w:szCs w:val="20"/>
        </w:rPr>
        <w:t>.</w:t>
      </w:r>
    </w:p>
    <w:p w:rsidR="0044277F" w:rsidRPr="00645158" w:rsidRDefault="0044277F" w:rsidP="00F46F3C">
      <w:pPr>
        <w:spacing w:after="0"/>
        <w:ind w:firstLine="700"/>
        <w:jc w:val="both"/>
        <w:textAlignment w:val="auto"/>
        <w:rPr>
          <w:rFonts w:ascii="Comic Sans MS" w:hAnsi="Comic Sans MS"/>
          <w:sz w:val="20"/>
          <w:szCs w:val="20"/>
        </w:rPr>
      </w:pPr>
    </w:p>
    <w:p w:rsidR="00F46F3C" w:rsidRPr="00112AF7" w:rsidRDefault="00F46F3C" w:rsidP="0044277F">
      <w:pPr>
        <w:ind w:left="720"/>
        <w:contextualSpacing/>
        <w:jc w:val="center"/>
        <w:textAlignment w:val="auto"/>
        <w:rPr>
          <w:rFonts w:ascii="Comic Sans MS" w:hAnsi="Comic Sans MS"/>
          <w:b/>
          <w:sz w:val="24"/>
          <w:szCs w:val="24"/>
        </w:rPr>
      </w:pPr>
      <w:r w:rsidRPr="00112AF7">
        <w:rPr>
          <w:rFonts w:ascii="Comic Sans MS" w:hAnsi="Comic Sans MS"/>
          <w:b/>
          <w:sz w:val="24"/>
          <w:szCs w:val="24"/>
        </w:rPr>
        <w:t>Avant de remettre ce document, vérifier que</w:t>
      </w:r>
      <w:r w:rsidR="0044277F" w:rsidRPr="00112AF7">
        <w:rPr>
          <w:rFonts w:ascii="Comic Sans MS" w:hAnsi="Comic Sans MS"/>
          <w:b/>
          <w:sz w:val="24"/>
          <w:szCs w:val="24"/>
        </w:rPr>
        <w:t> :</w:t>
      </w:r>
    </w:p>
    <w:p w:rsidR="00F46F3C" w:rsidRPr="00112AF7" w:rsidRDefault="00F46F3C" w:rsidP="0044277F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18"/>
          <w:szCs w:val="24"/>
        </w:rPr>
      </w:pPr>
      <w:r w:rsidRPr="00112AF7">
        <w:rPr>
          <w:rFonts w:ascii="Comic Sans MS" w:hAnsi="Comic Sans MS"/>
          <w:sz w:val="18"/>
          <w:szCs w:val="24"/>
        </w:rPr>
        <w:t>Sa présentation est très soignée (pas d’éléments manuscrit</w:t>
      </w:r>
      <w:r w:rsidR="004A6B0E" w:rsidRPr="00112AF7">
        <w:rPr>
          <w:rFonts w:ascii="Comic Sans MS" w:hAnsi="Comic Sans MS"/>
          <w:sz w:val="18"/>
          <w:szCs w:val="24"/>
        </w:rPr>
        <w:t>s</w:t>
      </w:r>
      <w:r w:rsidRPr="00112AF7">
        <w:rPr>
          <w:rFonts w:ascii="Comic Sans MS" w:hAnsi="Comic Sans MS"/>
          <w:sz w:val="18"/>
          <w:szCs w:val="24"/>
        </w:rPr>
        <w:t xml:space="preserve"> sauf autorisation),</w:t>
      </w:r>
    </w:p>
    <w:p w:rsidR="0044277F" w:rsidRPr="00112AF7" w:rsidRDefault="0044277F" w:rsidP="0044277F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18"/>
          <w:szCs w:val="24"/>
        </w:rPr>
      </w:pPr>
      <w:r w:rsidRPr="00112AF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F46F3C" w:rsidRPr="00112AF7" w:rsidRDefault="00F46F3C" w:rsidP="00F46F3C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18"/>
          <w:szCs w:val="24"/>
        </w:rPr>
      </w:pPr>
      <w:r w:rsidRPr="00112AF7">
        <w:rPr>
          <w:rFonts w:ascii="Comic Sans MS" w:hAnsi="Comic Sans MS"/>
          <w:sz w:val="18"/>
          <w:szCs w:val="24"/>
        </w:rPr>
        <w:t>Les liens sur le schéma n’ont pas été oubliés,</w:t>
      </w:r>
    </w:p>
    <w:p w:rsidR="00F46F3C" w:rsidRPr="00112AF7" w:rsidRDefault="00F46F3C" w:rsidP="00F46F3C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18"/>
          <w:szCs w:val="24"/>
        </w:rPr>
      </w:pPr>
      <w:r w:rsidRPr="00112AF7">
        <w:rPr>
          <w:rFonts w:ascii="Comic Sans MS" w:hAnsi="Comic Sans MS"/>
          <w:sz w:val="18"/>
          <w:szCs w:val="24"/>
        </w:rPr>
        <w:t>Les forces concurrentielles sont citées dans un  ordre pertinent,</w:t>
      </w:r>
    </w:p>
    <w:p w:rsidR="00F46F3C" w:rsidRPr="00112AF7" w:rsidRDefault="0044277F" w:rsidP="00F46F3C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18"/>
          <w:szCs w:val="24"/>
        </w:rPr>
      </w:pPr>
      <w:r w:rsidRPr="00112AF7">
        <w:rPr>
          <w:rFonts w:ascii="Comic Sans MS" w:hAnsi="Comic Sans MS"/>
          <w:sz w:val="18"/>
          <w:szCs w:val="24"/>
        </w:rPr>
        <w:t>L</w:t>
      </w:r>
      <w:r w:rsidR="00F46F3C" w:rsidRPr="00112AF7">
        <w:rPr>
          <w:rFonts w:ascii="Comic Sans MS" w:hAnsi="Comic Sans MS"/>
          <w:sz w:val="18"/>
          <w:szCs w:val="24"/>
        </w:rPr>
        <w:t>’intensité de chaque force concurrentielle est argumentée à propos d’éléments qui figurent dans le cours,</w:t>
      </w:r>
    </w:p>
    <w:p w:rsidR="00F46F3C" w:rsidRPr="00112AF7" w:rsidRDefault="00F46F3C" w:rsidP="00F46F3C">
      <w:pPr>
        <w:numPr>
          <w:ilvl w:val="0"/>
          <w:numId w:val="1"/>
        </w:numPr>
        <w:contextualSpacing/>
        <w:jc w:val="both"/>
        <w:textAlignment w:val="auto"/>
        <w:rPr>
          <w:rFonts w:ascii="Comic Sans MS" w:hAnsi="Comic Sans MS"/>
          <w:sz w:val="20"/>
          <w:szCs w:val="24"/>
        </w:rPr>
      </w:pPr>
      <w:r w:rsidRPr="00112AF7">
        <w:rPr>
          <w:rFonts w:ascii="Comic Sans MS" w:hAnsi="Comic Sans MS"/>
          <w:sz w:val="18"/>
          <w:szCs w:val="24"/>
        </w:rPr>
        <w:t>Lorsque c’est nécessaire, les sources des arguments à propos de leur intensité sont titrées et datées</w:t>
      </w:r>
      <w:r w:rsidRPr="00112AF7">
        <w:rPr>
          <w:rFonts w:ascii="Comic Sans MS" w:hAnsi="Comic Sans MS"/>
          <w:sz w:val="20"/>
          <w:szCs w:val="24"/>
        </w:rPr>
        <w:t>.</w:t>
      </w:r>
    </w:p>
    <w:p w:rsidR="00F46F3C" w:rsidRPr="00112AF7" w:rsidRDefault="00F46F3C" w:rsidP="00F46F3C">
      <w:pPr>
        <w:ind w:left="720"/>
        <w:contextualSpacing/>
        <w:jc w:val="both"/>
        <w:textAlignment w:val="auto"/>
        <w:rPr>
          <w:rFonts w:ascii="Comic Sans MS" w:hAnsi="Comic Sans MS"/>
          <w:b/>
          <w:sz w:val="24"/>
          <w:szCs w:val="24"/>
        </w:rPr>
      </w:pPr>
      <w:r w:rsidRPr="00112AF7">
        <w:rPr>
          <w:rFonts w:ascii="Comic Sans MS" w:hAnsi="Comic Sans MS"/>
          <w:b/>
          <w:sz w:val="24"/>
          <w:szCs w:val="24"/>
        </w:rPr>
        <w:t>En l’absence d’un de ces éléments le document</w:t>
      </w:r>
      <w:r w:rsidR="004A6B0E" w:rsidRPr="00112AF7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Pr="00112AF7">
        <w:rPr>
          <w:rFonts w:ascii="Comic Sans MS" w:hAnsi="Comic Sans MS"/>
          <w:b/>
          <w:sz w:val="24"/>
          <w:szCs w:val="24"/>
        </w:rPr>
        <w:t>ne sera pas lu</w:t>
      </w:r>
      <w:r w:rsidR="00645158" w:rsidRPr="00112AF7">
        <w:rPr>
          <w:rFonts w:ascii="Comic Sans MS" w:hAnsi="Comic Sans MS"/>
          <w:b/>
          <w:sz w:val="24"/>
          <w:szCs w:val="24"/>
        </w:rPr>
        <w:t>.</w:t>
      </w:r>
    </w:p>
    <w:p w:rsidR="00F46F3C" w:rsidRPr="00112AF7" w:rsidRDefault="00F46F3C" w:rsidP="00F46F3C">
      <w:pPr>
        <w:ind w:left="-709" w:right="-993"/>
        <w:jc w:val="center"/>
        <w:textAlignment w:val="auto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/>
    <w:p w:rsidR="00F46F3C" w:rsidRDefault="00F46F3C" w:rsidP="00F46F3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0214FFBE" wp14:editId="7AA3D1BE">
            <wp:extent cx="5974715" cy="2505710"/>
            <wp:effectExtent l="0" t="0" r="698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F3C" w:rsidRDefault="00F46F3C" w:rsidP="00C10E52">
      <w:pPr>
        <w:ind w:left="708"/>
        <w:rPr>
          <w:rFonts w:ascii="Comic Sans MS" w:hAnsi="Comic Sans MS"/>
          <w:sz w:val="24"/>
          <w:szCs w:val="24"/>
        </w:rPr>
      </w:pP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153"/>
        <w:gridCol w:w="2235"/>
        <w:gridCol w:w="1714"/>
      </w:tblGrid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Force concurrentielle</w:t>
            </w: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Intensité</w:t>
            </w: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Arguments</w:t>
            </w: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Référence de la source</w:t>
            </w:r>
          </w:p>
        </w:tc>
      </w:tr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A32AA5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C10E52" w:rsidRPr="00D9153E" w:rsidRDefault="00C10E52" w:rsidP="00C10E52">
      <w:pPr>
        <w:rPr>
          <w:rFonts w:ascii="Comic Sans MS" w:hAnsi="Comic Sans MS"/>
          <w:sz w:val="24"/>
          <w:szCs w:val="24"/>
        </w:rPr>
      </w:pPr>
    </w:p>
    <w:sectPr w:rsidR="00C10E52" w:rsidRPr="00D9153E" w:rsidSect="00572ABD">
      <w:headerReference w:type="default" r:id="rId9"/>
      <w:footerReference w:type="default" r:id="rId10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9" w:rsidRDefault="00A84E89" w:rsidP="00D9153E">
      <w:pPr>
        <w:spacing w:after="0"/>
      </w:pPr>
      <w:r>
        <w:separator/>
      </w:r>
    </w:p>
  </w:endnote>
  <w:endnote w:type="continuationSeparator" w:id="0">
    <w:p w:rsidR="00A84E89" w:rsidRDefault="00A84E89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8982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6F3C" w:rsidRDefault="00F46F3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A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F3C" w:rsidRDefault="00F46F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9" w:rsidRDefault="00A84E89" w:rsidP="00D9153E">
      <w:pPr>
        <w:spacing w:after="0"/>
      </w:pPr>
      <w:r>
        <w:separator/>
      </w:r>
    </w:p>
  </w:footnote>
  <w:footnote w:type="continuationSeparator" w:id="0">
    <w:p w:rsidR="00A84E89" w:rsidRDefault="00A84E89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5D0A14" w:rsidP="00D9153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E98D7D" wp14:editId="06E5EB2D">
          <wp:extent cx="752475" cy="752475"/>
          <wp:effectExtent l="0" t="0" r="9525" b="9525"/>
          <wp:docPr id="2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4"/>
    <w:rsid w:val="00112AF7"/>
    <w:rsid w:val="002374D9"/>
    <w:rsid w:val="00395D3A"/>
    <w:rsid w:val="0044277F"/>
    <w:rsid w:val="004A6B0E"/>
    <w:rsid w:val="00572ABD"/>
    <w:rsid w:val="005D0A14"/>
    <w:rsid w:val="00645158"/>
    <w:rsid w:val="00721BCD"/>
    <w:rsid w:val="0078560D"/>
    <w:rsid w:val="007929AC"/>
    <w:rsid w:val="008333D6"/>
    <w:rsid w:val="008432DE"/>
    <w:rsid w:val="008A08EA"/>
    <w:rsid w:val="00A32AA5"/>
    <w:rsid w:val="00A84E89"/>
    <w:rsid w:val="00BE40F6"/>
    <w:rsid w:val="00C10E52"/>
    <w:rsid w:val="00C5491A"/>
    <w:rsid w:val="00CC6C52"/>
    <w:rsid w:val="00D56CE9"/>
    <w:rsid w:val="00D8097E"/>
    <w:rsid w:val="00D9153E"/>
    <w:rsid w:val="00E9211E"/>
    <w:rsid w:val="00F04651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aragraphedeliste">
    <w:name w:val="List Paragraph"/>
    <w:basedOn w:val="Normal"/>
    <w:uiPriority w:val="34"/>
    <w:qFormat/>
    <w:rsid w:val="0044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aragraphedeliste">
    <w:name w:val="List Paragraph"/>
    <w:basedOn w:val="Normal"/>
    <w:uiPriority w:val="34"/>
    <w:qFormat/>
    <w:rsid w:val="0044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DOCUMENT_D_ETAPE_CHAMP_CONCURRENTIEL.docx.dot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Catherine Madrid</cp:lastModifiedBy>
  <cp:revision>3</cp:revision>
  <dcterms:created xsi:type="dcterms:W3CDTF">2019-11-27T11:02:00Z</dcterms:created>
  <dcterms:modified xsi:type="dcterms:W3CDTF">2019-11-27T14:23:00Z</dcterms:modified>
</cp:coreProperties>
</file>