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3552FF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31290" wp14:editId="6AEBE5F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14143" wp14:editId="3A91AB24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color w:val="FF0000"/>
          <w:sz w:val="36"/>
          <w:szCs w:val="36"/>
          <w:u w:val="single"/>
        </w:rPr>
      </w:pPr>
      <w:r w:rsidRPr="007A2337">
        <w:rPr>
          <w:rFonts w:ascii="Comic Sans MS" w:eastAsia="Calibri" w:hAnsi="Comic Sans MS" w:cs="Times New Roman"/>
          <w:b/>
          <w:sz w:val="36"/>
          <w:szCs w:val="36"/>
          <w:u w:val="single"/>
        </w:rPr>
        <w:t xml:space="preserve">DOCUMENT D’ETAPE </w:t>
      </w:r>
      <w:r w:rsidR="001762B8">
        <w:rPr>
          <w:rFonts w:ascii="Comic Sans MS" w:eastAsia="Calibri" w:hAnsi="Comic Sans MS" w:cs="Times New Roman"/>
          <w:b/>
          <w:sz w:val="36"/>
          <w:szCs w:val="36"/>
          <w:u w:val="single"/>
        </w:rPr>
        <w:t>10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36"/>
          <w:szCs w:val="36"/>
          <w:u w:val="single"/>
        </w:rPr>
      </w:pPr>
      <w:r w:rsidRPr="007A2337">
        <w:rPr>
          <w:rFonts w:ascii="Comic Sans MS" w:eastAsia="Calibri" w:hAnsi="Comic Sans MS" w:cs="Times New Roman"/>
          <w:b/>
          <w:sz w:val="36"/>
          <w:szCs w:val="36"/>
        </w:rPr>
        <w:t>Pour les</w:t>
      </w:r>
      <w:r w:rsidRPr="007A2337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Pr="007A2337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décisions </w:t>
      </w:r>
      <w:r w:rsidR="001762B8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budgétaires </w:t>
      </w:r>
      <w:r w:rsidR="00403F76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relatives </w:t>
      </w:r>
      <w:r w:rsidR="00531F2B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à la </w:t>
      </w:r>
      <w:r w:rsidR="001762B8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>stratégie marketing</w:t>
      </w: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t xml:space="preserve"> 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24"/>
          <w:szCs w:val="36"/>
        </w:rPr>
      </w:pPr>
      <w:r w:rsidRPr="007A2337">
        <w:rPr>
          <w:rFonts w:ascii="Comic Sans MS" w:eastAsia="Calibri" w:hAnsi="Comic Sans MS" w:cs="Times New Roman"/>
          <w:b/>
          <w:i/>
          <w:sz w:val="20"/>
          <w:szCs w:val="36"/>
        </w:rPr>
        <w:t>La rédaction de ce  document consiste à retranscrire  de manière  formalisée l’application à votre PFR de concepts relatifs au thème désigné par le titre. Elle n’est possible que si la démarche vous a été préalablement notifiée   « comprise » sur votre feuille de suivi de progression</w:t>
      </w:r>
      <w:r w:rsidRPr="007A2337">
        <w:rPr>
          <w:rFonts w:ascii="Comic Sans MS" w:eastAsia="Calibri" w:hAnsi="Comic Sans MS" w:cs="Times New Roman"/>
          <w:b/>
          <w:sz w:val="24"/>
          <w:szCs w:val="36"/>
        </w:rPr>
        <w:t xml:space="preserve">.  </w:t>
      </w:r>
    </w:p>
    <w:p w:rsidR="00E9661E" w:rsidRPr="005F563F" w:rsidRDefault="00AF5B68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</w:p>
    <w:p w:rsidR="005C7EE1" w:rsidRDefault="00353402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7A2337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478"/>
        <w:tblW w:w="10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2"/>
      </w:tblGrid>
      <w:tr w:rsidR="001762B8" w:rsidRPr="001762B8" w:rsidTr="001762B8">
        <w:trPr>
          <w:trHeight w:val="415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>Préciser la marge distributeur</w:t>
            </w:r>
          </w:p>
        </w:tc>
      </w:tr>
      <w:tr w:rsidR="001762B8" w:rsidRPr="001762B8" w:rsidTr="001762B8">
        <w:trPr>
          <w:trHeight w:val="507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>Calculer votre CA prévisionnel</w:t>
            </w:r>
          </w:p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 xml:space="preserve">  </w:t>
            </w:r>
          </w:p>
        </w:tc>
      </w:tr>
      <w:tr w:rsidR="001762B8" w:rsidRPr="001762B8" w:rsidTr="001762B8">
        <w:trPr>
          <w:trHeight w:val="478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 xml:space="preserve">Argumenter  les estimations des budgets  </w:t>
            </w:r>
          </w:p>
        </w:tc>
      </w:tr>
      <w:tr w:rsidR="001762B8" w:rsidRPr="001762B8" w:rsidTr="001762B8">
        <w:trPr>
          <w:trHeight w:val="291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 xml:space="preserve">Estimer le budget de communication points de ventes  </w:t>
            </w:r>
          </w:p>
        </w:tc>
      </w:tr>
    </w:tbl>
    <w:p w:rsidR="001762B8" w:rsidRDefault="001762B8" w:rsidP="007A2337">
      <w:pPr>
        <w:jc w:val="center"/>
        <w:rPr>
          <w:b/>
        </w:rPr>
      </w:pPr>
    </w:p>
    <w:p w:rsidR="001762B8" w:rsidRDefault="001762B8" w:rsidP="001762B8">
      <w:pPr>
        <w:rPr>
          <w:b/>
        </w:rPr>
      </w:pPr>
      <w:r>
        <w:rPr>
          <w:b/>
        </w:rPr>
        <w:t xml:space="preserve"> 1 Présentez de manière détaill</w:t>
      </w:r>
      <w:r w:rsidR="00E16686">
        <w:rPr>
          <w:b/>
        </w:rPr>
        <w:t>é</w:t>
      </w:r>
      <w:r w:rsidR="005A47B2">
        <w:rPr>
          <w:b/>
        </w:rPr>
        <w:t>e</w:t>
      </w:r>
      <w:r w:rsidR="00E16686">
        <w:rPr>
          <w:b/>
        </w:rPr>
        <w:t xml:space="preserve"> le calcul du chiffre</w:t>
      </w:r>
      <w:r>
        <w:rPr>
          <w:b/>
        </w:rPr>
        <w:t xml:space="preserve"> d’affaires prévisionnel</w:t>
      </w:r>
    </w:p>
    <w:p w:rsidR="001762B8" w:rsidRDefault="001762B8" w:rsidP="001762B8">
      <w:pPr>
        <w:rPr>
          <w:b/>
        </w:rPr>
      </w:pPr>
      <w:r>
        <w:rPr>
          <w:b/>
        </w:rPr>
        <w:t xml:space="preserve"> 2 Proposez et argumentez le budget de communication</w:t>
      </w:r>
    </w:p>
    <w:p w:rsidR="005C7EE1" w:rsidRDefault="001762B8" w:rsidP="001762B8">
      <w:pPr>
        <w:rPr>
          <w:b/>
        </w:rPr>
      </w:pPr>
      <w:r>
        <w:rPr>
          <w:b/>
        </w:rPr>
        <w:t xml:space="preserve"> 3 Proposez et argumentez la part du budget de communication en point de vente</w:t>
      </w:r>
      <w:r w:rsidR="00403F76">
        <w:rPr>
          <w:b/>
        </w:rPr>
        <w:t xml:space="preserve"> </w:t>
      </w:r>
    </w:p>
    <w:p w:rsidR="007A2337" w:rsidRPr="007A2337" w:rsidRDefault="007A2337" w:rsidP="007A2337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Avant de remettre ce document, vérifier que :</w:t>
      </w:r>
    </w:p>
    <w:p w:rsidR="007A2337" w:rsidRP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Sa présentation est très soignée (pas d’éléments manuscrits sauf autorisation),</w:t>
      </w:r>
    </w:p>
    <w:p w:rsid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fautes d’orthographe et de syntaxe sont inexistantes</w:t>
      </w:r>
    </w:p>
    <w:p w:rsidR="00531F2B" w:rsidRPr="007A2337" w:rsidRDefault="001762B8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t>Le calcul du CA est suffisamment détaillé et s’appuie sur les éléments de la stratégie qui ont été définis</w:t>
      </w:r>
    </w:p>
    <w:p w:rsidR="007A2337" w:rsidRPr="00403F76" w:rsidRDefault="00403F76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20"/>
          <w:szCs w:val="24"/>
        </w:rPr>
      </w:pPr>
      <w:r w:rsidRPr="00403F76">
        <w:rPr>
          <w:rFonts w:ascii="Comic Sans MS" w:hAnsi="Comic Sans MS"/>
          <w:sz w:val="18"/>
          <w:szCs w:val="24"/>
        </w:rPr>
        <w:t xml:space="preserve"> </w:t>
      </w:r>
      <w:r w:rsidR="007A2337" w:rsidRPr="00403F76">
        <w:rPr>
          <w:rFonts w:ascii="Comic Sans MS" w:hAnsi="Comic Sans MS"/>
          <w:sz w:val="18"/>
          <w:szCs w:val="24"/>
        </w:rPr>
        <w:t>Lorsque c’est nécessaire, les sources des arguments sont titrées et datées</w:t>
      </w:r>
      <w:r w:rsidR="007A2337" w:rsidRPr="00403F76">
        <w:rPr>
          <w:rFonts w:ascii="Comic Sans MS" w:hAnsi="Comic Sans MS"/>
          <w:sz w:val="20"/>
          <w:szCs w:val="24"/>
        </w:rPr>
        <w:t>.</w:t>
      </w:r>
    </w:p>
    <w:p w:rsidR="007A2337" w:rsidRPr="007A2337" w:rsidRDefault="007A2337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En l’absence d’un de ces éléments le document  ne sera pas lu.</w:t>
      </w:r>
    </w:p>
    <w:p w:rsidR="00356FD9" w:rsidRPr="007A2337" w:rsidRDefault="00356FD9" w:rsidP="005C7EE1"/>
    <w:p w:rsidR="009F08F5" w:rsidRDefault="009F08F5" w:rsidP="005C7EE1"/>
    <w:p w:rsidR="009F08F5" w:rsidRDefault="009F08F5" w:rsidP="005C7EE1">
      <w:r>
        <w:t>Rappel de  l’objectif fixé</w:t>
      </w:r>
    </w:p>
    <w:p w:rsidR="009F08F5" w:rsidRDefault="009F08F5" w:rsidP="005C7EE1"/>
    <w:p w:rsidR="00356FD9" w:rsidRDefault="000261DF" w:rsidP="005C7EE1">
      <w:r w:rsidRPr="00696F19">
        <w:t>Rappel du prix public fixé</w:t>
      </w:r>
    </w:p>
    <w:p w:rsidR="009F08F5" w:rsidRDefault="009F08F5" w:rsidP="005C7EE1"/>
    <w:p w:rsidR="009F08F5" w:rsidRDefault="009F08F5" w:rsidP="005C7EE1">
      <w:r>
        <w:t>Rappel du choix de distribution</w:t>
      </w:r>
    </w:p>
    <w:p w:rsidR="009F08F5" w:rsidRPr="00696F19" w:rsidRDefault="009F08F5" w:rsidP="005C7EE1"/>
    <w:p w:rsidR="000261DF" w:rsidRPr="00696F19" w:rsidRDefault="000261DF" w:rsidP="005C7EE1">
      <w:r w:rsidRPr="00696F19">
        <w:t>Rappel de l‘élément moteur du mix choisi</w:t>
      </w:r>
    </w:p>
    <w:p w:rsidR="00356FD9" w:rsidRDefault="00356FD9" w:rsidP="005C7EE1"/>
    <w:p w:rsidR="001762B8" w:rsidRDefault="001762B8" w:rsidP="001762B8">
      <w:r>
        <w:t xml:space="preserve">Calcul </w:t>
      </w:r>
      <w:r w:rsidR="009F08F5">
        <w:t xml:space="preserve"> détaillé </w:t>
      </w:r>
      <w:bookmarkStart w:id="0" w:name="_GoBack"/>
      <w:bookmarkEnd w:id="0"/>
      <w:r>
        <w:t xml:space="preserve">du chiffre d’affaires prévisionnel : </w:t>
      </w:r>
    </w:p>
    <w:p w:rsidR="001762B8" w:rsidRDefault="001762B8" w:rsidP="001762B8"/>
    <w:p w:rsidR="001762B8" w:rsidRDefault="001762B8" w:rsidP="001762B8"/>
    <w:p w:rsidR="001762B8" w:rsidRDefault="001762B8" w:rsidP="001762B8"/>
    <w:p w:rsidR="001762B8" w:rsidRDefault="001762B8" w:rsidP="001762B8"/>
    <w:p w:rsidR="001762B8" w:rsidRDefault="001762B8" w:rsidP="001762B8">
      <w:r>
        <w:t>Budget de communication :</w:t>
      </w:r>
    </w:p>
    <w:p w:rsidR="001762B8" w:rsidRDefault="001762B8" w:rsidP="001762B8">
      <w:r>
        <w:t xml:space="preserve">Arguments : </w:t>
      </w:r>
    </w:p>
    <w:p w:rsidR="001762B8" w:rsidRDefault="001762B8" w:rsidP="001762B8"/>
    <w:p w:rsidR="001762B8" w:rsidRDefault="001762B8" w:rsidP="001762B8"/>
    <w:p w:rsidR="00356FD9" w:rsidRDefault="001762B8" w:rsidP="001762B8">
      <w:r>
        <w:t>Budget de communication en points de vente :</w:t>
      </w:r>
    </w:p>
    <w:p w:rsidR="001762B8" w:rsidRDefault="001762B8" w:rsidP="001762B8">
      <w:r>
        <w:t xml:space="preserve">Arguments : </w:t>
      </w:r>
    </w:p>
    <w:p w:rsidR="00356FD9" w:rsidRDefault="00356FD9" w:rsidP="005C7EE1"/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t xml:space="preserve"> </w:t>
      </w: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03F76" w:rsidRPr="00403F76" w:rsidRDefault="001762B8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  <w:t xml:space="preserve"> </w:t>
      </w:r>
    </w:p>
    <w:sectPr w:rsidR="00403F76" w:rsidRPr="00403F76" w:rsidSect="00B34D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A8" w:rsidRDefault="006074A8" w:rsidP="005F563F">
      <w:pPr>
        <w:spacing w:after="0" w:line="240" w:lineRule="auto"/>
      </w:pPr>
      <w:r>
        <w:separator/>
      </w:r>
    </w:p>
  </w:endnote>
  <w:endnote w:type="continuationSeparator" w:id="0">
    <w:p w:rsidR="006074A8" w:rsidRDefault="006074A8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2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B68" w:rsidRDefault="00AF5B6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8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8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B68" w:rsidRDefault="00AF5B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A8" w:rsidRDefault="006074A8" w:rsidP="005F563F">
      <w:pPr>
        <w:spacing w:after="0" w:line="240" w:lineRule="auto"/>
      </w:pPr>
      <w:r>
        <w:separator/>
      </w:r>
    </w:p>
  </w:footnote>
  <w:footnote w:type="continuationSeparator" w:id="0">
    <w:p w:rsidR="006074A8" w:rsidRDefault="006074A8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5F563F">
    <w:pPr>
      <w:pStyle w:val="En-tte"/>
    </w:pP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B81844E" wp14:editId="72BD7A93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261DF"/>
    <w:rsid w:val="001762B8"/>
    <w:rsid w:val="00182D69"/>
    <w:rsid w:val="001A57DF"/>
    <w:rsid w:val="00330F35"/>
    <w:rsid w:val="00336580"/>
    <w:rsid w:val="00353402"/>
    <w:rsid w:val="003552FF"/>
    <w:rsid w:val="00356FD9"/>
    <w:rsid w:val="003861EC"/>
    <w:rsid w:val="00403F76"/>
    <w:rsid w:val="00466199"/>
    <w:rsid w:val="004861DC"/>
    <w:rsid w:val="00531F2B"/>
    <w:rsid w:val="005A47B2"/>
    <w:rsid w:val="005C7EE1"/>
    <w:rsid w:val="005F563F"/>
    <w:rsid w:val="006074A8"/>
    <w:rsid w:val="00636931"/>
    <w:rsid w:val="00696F19"/>
    <w:rsid w:val="006E203B"/>
    <w:rsid w:val="007A2337"/>
    <w:rsid w:val="009F08F5"/>
    <w:rsid w:val="00A76C13"/>
    <w:rsid w:val="00AF5B68"/>
    <w:rsid w:val="00B34DB6"/>
    <w:rsid w:val="00D07363"/>
    <w:rsid w:val="00D5693B"/>
    <w:rsid w:val="00E16686"/>
    <w:rsid w:val="00E9661E"/>
    <w:rsid w:val="00EF313D"/>
    <w:rsid w:val="00F7634D"/>
    <w:rsid w:val="00F84C88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cmadrid</cp:lastModifiedBy>
  <cp:revision>2</cp:revision>
  <dcterms:created xsi:type="dcterms:W3CDTF">2020-03-10T11:14:00Z</dcterms:created>
  <dcterms:modified xsi:type="dcterms:W3CDTF">2020-03-10T11:14:00Z</dcterms:modified>
</cp:coreProperties>
</file>