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186593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12C08" wp14:editId="6723106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88BDE" wp14:editId="5F5A9EA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3D0C72" w:rsidRDefault="00E9661E" w:rsidP="00076A9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076A94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 </w:t>
      </w:r>
      <w:r w:rsidR="007B0A64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>2.2</w:t>
      </w:r>
      <w:r w:rsidR="00076A94"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: </w:t>
      </w:r>
      <w:r w:rsidR="004E0E0A"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S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egmentation du marché du PFR</w:t>
      </w:r>
    </w:p>
    <w:p w:rsidR="004507D0" w:rsidRPr="003D0C72" w:rsidRDefault="004507D0" w:rsidP="001865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2F4A89" w:rsidP="002F4A89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3D0C72">
        <w:rPr>
          <w:rFonts w:ascii="Comic Sans MS" w:eastAsia="Calibri" w:hAnsi="Comic Sans MS" w:cs="Times New Roman"/>
          <w:b/>
          <w:i/>
          <w:sz w:val="20"/>
          <w:szCs w:val="36"/>
        </w:rPr>
        <w:t xml:space="preserve">La rédaction de ce  document consiste à retranscrire  de manière  formalisée l’application à votre PFR de concepts relatifs au thème désigné par le titre. </w:t>
      </w:r>
      <w:r w:rsidR="007B0A64">
        <w:rPr>
          <w:rFonts w:ascii="Comic Sans MS" w:eastAsia="Calibri" w:hAnsi="Comic Sans MS" w:cs="Times New Roman"/>
          <w:b/>
          <w:i/>
          <w:sz w:val="20"/>
          <w:szCs w:val="36"/>
        </w:rPr>
        <w:t xml:space="preserve"> </w:t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5B2C0860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076A9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</w:tblGrid>
      <w:tr w:rsidR="003D0C72" w:rsidRPr="003D0C72" w:rsidTr="004E0E0A">
        <w:trPr>
          <w:trHeight w:val="129"/>
        </w:trPr>
        <w:tc>
          <w:tcPr>
            <w:tcW w:w="6546" w:type="dxa"/>
          </w:tcPr>
          <w:p w:rsidR="00186593" w:rsidRPr="003D0C72" w:rsidRDefault="00C65927" w:rsidP="00076A9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Concevoir une segmentation pertinente</w:t>
            </w:r>
          </w:p>
        </w:tc>
      </w:tr>
      <w:tr w:rsidR="003D0C72" w:rsidRPr="003D0C72" w:rsidTr="004E0E0A">
        <w:trPr>
          <w:trHeight w:val="193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Placer la DT et les  NCA et NCR</w:t>
            </w:r>
          </w:p>
        </w:tc>
      </w:tr>
      <w:tr w:rsidR="003D0C72" w:rsidRPr="003D0C72" w:rsidTr="004E0E0A">
        <w:trPr>
          <w:trHeight w:val="157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Identifier  un attribut saillant pour chaque segment</w:t>
            </w:r>
          </w:p>
        </w:tc>
      </w:tr>
    </w:tbl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D07363" w:rsidRDefault="00D0736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Appliquez le schéma ci-dessous à votre PFR</w:t>
      </w:r>
    </w:p>
    <w:p w:rsidR="00D448F1" w:rsidRPr="003D0C72" w:rsidRDefault="00D448F1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Quantifiez le nombre de consommateurs dans chaque segment</w:t>
      </w:r>
      <w:bookmarkStart w:id="0" w:name="_GoBack"/>
      <w:bookmarkEnd w:id="0"/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Default="004507D0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  <w:r w:rsidRPr="003D0C72">
        <w:rPr>
          <w:rFonts w:ascii="Comic Sans MS" w:eastAsia="Calibri" w:hAnsi="Comic Sans MS" w:cs="Times New Roman"/>
          <w:b/>
          <w:sz w:val="18"/>
          <w:szCs w:val="24"/>
        </w:rPr>
        <w:t>Avant de remettre ce document, vérifier que</w:t>
      </w:r>
      <w:r w:rsidR="004E0E0A" w:rsidRPr="003D0C72">
        <w:rPr>
          <w:rFonts w:ascii="Comic Sans MS" w:eastAsia="Calibri" w:hAnsi="Comic Sans MS" w:cs="Times New Roman"/>
          <w:b/>
          <w:sz w:val="18"/>
          <w:szCs w:val="24"/>
        </w:rPr>
        <w:t> :</w:t>
      </w:r>
    </w:p>
    <w:p w:rsidR="007B0A64" w:rsidRPr="003D0C72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Sa présentation est très soignée (pas d’éléments manuscrit</w:t>
      </w:r>
      <w:r w:rsidR="00762DD8" w:rsidRPr="003D0C72">
        <w:rPr>
          <w:rFonts w:ascii="Comic Sans MS" w:eastAsia="Calibri" w:hAnsi="Comic Sans MS" w:cs="Times New Roman"/>
          <w:sz w:val="18"/>
          <w:szCs w:val="24"/>
        </w:rPr>
        <w:t>s</w:t>
      </w:r>
      <w:r w:rsidRPr="003D0C72">
        <w:rPr>
          <w:rFonts w:ascii="Comic Sans MS" w:eastAsia="Calibri" w:hAnsi="Comic Sans MS" w:cs="Times New Roman"/>
          <w:sz w:val="18"/>
          <w:szCs w:val="24"/>
        </w:rPr>
        <w:t xml:space="preserve"> sauf </w:t>
      </w:r>
      <w:r w:rsidR="004E0E0A" w:rsidRPr="003D0C72">
        <w:rPr>
          <w:rFonts w:ascii="Comic Sans MS" w:eastAsia="Calibri" w:hAnsi="Comic Sans MS" w:cs="Times New Roman"/>
          <w:sz w:val="18"/>
          <w:szCs w:val="24"/>
        </w:rPr>
        <w:t>autorisation)</w:t>
      </w:r>
      <w:r w:rsidRPr="003D0C72">
        <w:rPr>
          <w:rFonts w:ascii="Comic Sans MS" w:eastAsia="Calibri" w:hAnsi="Comic Sans MS" w:cs="Times New Roman"/>
          <w:sz w:val="18"/>
          <w:szCs w:val="24"/>
        </w:rPr>
        <w:t>,</w:t>
      </w:r>
    </w:p>
    <w:p w:rsidR="004E0E0A" w:rsidRPr="003D0C72" w:rsidRDefault="004E0E0A" w:rsidP="004E0E0A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0"/>
          <w:szCs w:val="24"/>
        </w:rPr>
      </w:pPr>
      <w:r w:rsidRPr="003D0C72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 rappel de la définition des CP</w:t>
      </w:r>
      <w:r w:rsidR="00762DD8" w:rsidRPr="007B0A64">
        <w:rPr>
          <w:rFonts w:ascii="Comic Sans MS" w:eastAsia="Calibri" w:hAnsi="Comic Sans MS" w:cs="Times New Roman"/>
          <w:sz w:val="18"/>
          <w:szCs w:val="24"/>
        </w:rPr>
        <w:t>,</w:t>
      </w:r>
      <w:r w:rsidRPr="007B0A64">
        <w:rPr>
          <w:rFonts w:ascii="Comic Sans MS" w:eastAsia="Calibri" w:hAnsi="Comic Sans MS" w:cs="Times New Roman"/>
          <w:sz w:val="18"/>
          <w:szCs w:val="24"/>
        </w:rPr>
        <w:t xml:space="preserve"> NCA et NCR n’est pas oublié,</w:t>
      </w:r>
      <w:r w:rsidR="007B0A64" w:rsidRPr="007B0A64">
        <w:rPr>
          <w:rFonts w:ascii="Comic Sans MS" w:eastAsia="Calibri" w:hAnsi="Comic Sans MS" w:cs="Times New Roman"/>
          <w:sz w:val="18"/>
          <w:szCs w:val="24"/>
        </w:rPr>
        <w:t xml:space="preserve"> il est en cohérence avec le contenu de votre DE </w:t>
      </w:r>
    </w:p>
    <w:p w:rsidR="004507D0" w:rsidRP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Les attributs saillants sont précisés.</w:t>
      </w:r>
    </w:p>
    <w:p w:rsidR="004507D0" w:rsidRPr="003D0C72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</w:p>
    <w:p w:rsidR="004507D0" w:rsidRPr="007B0A64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7B0A64">
        <w:rPr>
          <w:rFonts w:ascii="Comic Sans MS" w:eastAsia="Calibri" w:hAnsi="Comic Sans MS" w:cs="Times New Roman"/>
          <w:sz w:val="24"/>
          <w:szCs w:val="24"/>
        </w:rPr>
        <w:t>En l’absence d’un de ces éléments le document ne sera pas lu</w:t>
      </w:r>
      <w:r w:rsidR="004E0E0A" w:rsidRPr="007B0A64">
        <w:rPr>
          <w:rFonts w:ascii="Comic Sans MS" w:eastAsia="Calibri" w:hAnsi="Comic Sans MS" w:cs="Times New Roman"/>
          <w:sz w:val="24"/>
          <w:szCs w:val="24"/>
        </w:rPr>
        <w:t>.</w:t>
      </w:r>
    </w:p>
    <w:p w:rsidR="004507D0" w:rsidRPr="00E9661E" w:rsidRDefault="004507D0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249E7" w:rsidRDefault="00D07363" w:rsidP="00D07363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FDC373D" wp14:editId="7E3FFF37">
            <wp:extent cx="5835650" cy="437673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37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49E7" w:rsidSect="00076A94">
      <w:headerReference w:type="default" r:id="rId10"/>
      <w:footerReference w:type="default" r:id="rId11"/>
      <w:pgSz w:w="16838" w:h="11906" w:orient="landscape"/>
      <w:pgMar w:top="794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75" w:rsidRDefault="00852375" w:rsidP="005F563F">
      <w:pPr>
        <w:spacing w:after="0" w:line="240" w:lineRule="auto"/>
      </w:pPr>
      <w:r>
        <w:separator/>
      </w:r>
    </w:p>
  </w:endnote>
  <w:endnote w:type="continuationSeparator" w:id="0">
    <w:p w:rsidR="00852375" w:rsidRDefault="00852375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6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A4A" w:rsidRDefault="000C4A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8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8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A4A" w:rsidRDefault="000C4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75" w:rsidRDefault="00852375" w:rsidP="005F563F">
      <w:pPr>
        <w:spacing w:after="0" w:line="240" w:lineRule="auto"/>
      </w:pPr>
      <w:r>
        <w:separator/>
      </w:r>
    </w:p>
  </w:footnote>
  <w:footnote w:type="continuationSeparator" w:id="0">
    <w:p w:rsidR="00852375" w:rsidRDefault="00852375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A540E9" w:rsidP="00E374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70E8BE" wp14:editId="319D84C3">
          <wp:simplePos x="895350" y="619125"/>
          <wp:positionH relativeFrom="column">
            <wp:posOffset>5828400</wp:posOffset>
          </wp:positionH>
          <wp:positionV relativeFrom="line">
            <wp:align>center</wp:align>
          </wp:positionV>
          <wp:extent cx="600075" cy="643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00" cy="64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methodepfr@u-bordeaux.fr</w:t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76A94"/>
    <w:rsid w:val="000C4A4A"/>
    <w:rsid w:val="00186593"/>
    <w:rsid w:val="001D5FA0"/>
    <w:rsid w:val="001E3D88"/>
    <w:rsid w:val="002208F7"/>
    <w:rsid w:val="002F4A89"/>
    <w:rsid w:val="003D0C72"/>
    <w:rsid w:val="004507D0"/>
    <w:rsid w:val="00481570"/>
    <w:rsid w:val="004E0E0A"/>
    <w:rsid w:val="005B539E"/>
    <w:rsid w:val="005F563F"/>
    <w:rsid w:val="00746A15"/>
    <w:rsid w:val="00762DD8"/>
    <w:rsid w:val="0079026D"/>
    <w:rsid w:val="007B0A64"/>
    <w:rsid w:val="00852375"/>
    <w:rsid w:val="0087139F"/>
    <w:rsid w:val="00A540E9"/>
    <w:rsid w:val="00A81DF7"/>
    <w:rsid w:val="00B1163E"/>
    <w:rsid w:val="00C65927"/>
    <w:rsid w:val="00C80F9E"/>
    <w:rsid w:val="00D07363"/>
    <w:rsid w:val="00D448F1"/>
    <w:rsid w:val="00D5693B"/>
    <w:rsid w:val="00D62B94"/>
    <w:rsid w:val="00E374B0"/>
    <w:rsid w:val="00E9661E"/>
    <w:rsid w:val="00F7634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cmadrid</cp:lastModifiedBy>
  <cp:revision>7</cp:revision>
  <dcterms:created xsi:type="dcterms:W3CDTF">2020-07-08T09:03:00Z</dcterms:created>
  <dcterms:modified xsi:type="dcterms:W3CDTF">2020-09-16T12:28:00Z</dcterms:modified>
</cp:coreProperties>
</file>