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980000"/>
          <w:sz w:val="36"/>
          <w:szCs w:val="36"/>
        </w:rPr>
      </w:pPr>
      <w:r w:rsidDel="00000000" w:rsidR="00000000" w:rsidRPr="00000000">
        <w:rPr>
          <w:color w:val="980000"/>
          <w:sz w:val="36"/>
          <w:szCs w:val="36"/>
          <w:rtl w:val="0"/>
        </w:rPr>
        <w:t xml:space="preserve">Grilles d’évaluation des présentations orales B to B ou Service </w:t>
      </w:r>
    </w:p>
    <w:p w:rsidR="00000000" w:rsidDel="00000000" w:rsidP="00000000" w:rsidRDefault="00000000" w:rsidRPr="00000000" w14:paraId="00000002">
      <w:pPr>
        <w:spacing w:after="60" w:line="259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4472c4"/>
          <w:sz w:val="28"/>
          <w:szCs w:val="28"/>
          <w:rtl w:val="0"/>
        </w:rPr>
        <w:t xml:space="preserve"> Principes généraux de la grille de correction pour l’oral final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="259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Tout document comportant plus de deux fautes d’orthographe , de grammaire ou de syntaxe par diapo est considéré comme comportant une erreur grave </w:t>
      </w:r>
    </w:p>
    <w:p w:rsidR="00000000" w:rsidDel="00000000" w:rsidP="00000000" w:rsidRDefault="00000000" w:rsidRPr="00000000" w14:paraId="00000004">
      <w:pPr>
        <w:spacing w:after="60" w:line="259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="259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Barème :</w:t>
      </w:r>
    </w:p>
    <w:p w:rsidR="00000000" w:rsidDel="00000000" w:rsidP="00000000" w:rsidRDefault="00000000" w:rsidRPr="00000000" w14:paraId="00000006">
      <w:pPr>
        <w:spacing w:after="60" w:line="259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9900ff"/>
          <w:sz w:val="23"/>
          <w:szCs w:val="23"/>
        </w:rPr>
        <w:drawing>
          <wp:inline distB="114300" distT="114300" distL="114300" distR="114300">
            <wp:extent cx="5731200" cy="1346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6419"/>
        <w:tblGridChange w:id="0">
          <w:tblGrid>
            <w:gridCol w:w="2610"/>
            <w:gridCol w:w="64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critères d’évaluation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Erreurs graves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respect des 10 minutes</w:t>
            </w:r>
          </w:p>
          <w:p w:rsidR="00000000" w:rsidDel="00000000" w:rsidP="00000000" w:rsidRDefault="00000000" w:rsidRPr="00000000" w14:paraId="0000000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(hors Ok)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Analyser de façon critique la cible choisie au regard de vos connaissances des spécificités de l'activité en B2B ou de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Ne faire aucun liens avec les analyses du S3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Pas de description explicite de la cible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construire le triangle de référence du positionnement voulu par l’entreprise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Erreur sur les pôles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analyser ce positionnement au regard de vos propres connaissances des spécificités du B2B ou des services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 faire aucun lien avec les analyses du S3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Sources</w:t>
            </w:r>
          </w:p>
          <w:p w:rsidR="00000000" w:rsidDel="00000000" w:rsidP="00000000" w:rsidRDefault="00000000" w:rsidRPr="00000000" w14:paraId="0000001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(hors Ok)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Aucune</w:t>
            </w:r>
          </w:p>
        </w:tc>
      </w:tr>
    </w:tbl>
    <w:p w:rsidR="00000000" w:rsidDel="00000000" w:rsidP="00000000" w:rsidRDefault="00000000" w:rsidRPr="00000000" w14:paraId="0000001F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=============================================</w:t>
      </w:r>
    </w:p>
    <w:p w:rsidR="00000000" w:rsidDel="00000000" w:rsidP="00000000" w:rsidRDefault="00000000" w:rsidRPr="00000000" w14:paraId="00000020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Grille pour évaluation entre pairs </w:t>
      </w:r>
    </w:p>
    <w:p w:rsidR="00000000" w:rsidDel="00000000" w:rsidP="00000000" w:rsidRDefault="00000000" w:rsidRPr="00000000" w14:paraId="00000022">
      <w:pPr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Nom de l’entreprise présentée : ……………………………………………………</w:t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===========================================================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1860"/>
        <w:gridCol w:w="2279.5"/>
        <w:gridCol w:w="2279.5"/>
        <w:tblGridChange w:id="0">
          <w:tblGrid>
            <w:gridCol w:w="2610"/>
            <w:gridCol w:w="1860"/>
            <w:gridCol w:w="2279.5"/>
            <w:gridCol w:w="2279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critères d’évaluation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validé / non validé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Observations = raisons de la validation ou non validation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Evaluation du feedback par les enseignantes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Ok / EGNI / EINP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respect des 10 minutes</w:t>
            </w:r>
          </w:p>
          <w:p w:rsidR="00000000" w:rsidDel="00000000" w:rsidP="00000000" w:rsidRDefault="00000000" w:rsidRPr="00000000" w14:paraId="0000002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(hors Ok)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Analyser de façon critique la cible choisie au regard de vos connaissances des spécificités de l'activité en B2B ou de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eg: ne faire aucun liens avec les analyses du S3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eg : pas de description explicite de la cible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construire le triangle de référence du positionnement voulu par l’entreprise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eg  :erreur sur les pôles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analyser ce positionnement au regard de vos propres connaissances des spécificités du B2B ou des services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eg  : ne faire aucun lien avec les analyses du S3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Sources</w:t>
            </w:r>
          </w:p>
          <w:p w:rsidR="00000000" w:rsidDel="00000000" w:rsidP="00000000" w:rsidRDefault="00000000" w:rsidRPr="00000000" w14:paraId="00000046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(hors Ok)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eg: aucune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3 OK = 20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2 OK = 12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1 OK = 8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0 OK = 5</w:t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