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C1" w:rsidRDefault="00CC2CC1" w:rsidP="00CC2CC1">
      <w:pPr>
        <w:pStyle w:val="Titre1"/>
      </w:pPr>
      <w:r>
        <w:t>BUT Semestre 4</w:t>
      </w:r>
    </w:p>
    <w:p w:rsidR="00CC2CC1" w:rsidRPr="00CC2CC1" w:rsidRDefault="00CC2CC1" w:rsidP="00CC2CC1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CC2CC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Ressource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S4 R4.01</w:t>
      </w:r>
    </w:p>
    <w:p w:rsidR="00CC2CC1" w:rsidRDefault="00CC2CC1" w:rsidP="00CC2CC1">
      <w:pPr>
        <w:pStyle w:val="Titre1"/>
      </w:pPr>
      <w:bookmarkStart w:id="0" w:name="_GoBack"/>
      <w:bookmarkEnd w:id="0"/>
      <w:r>
        <w:t>Stratégie marketing</w:t>
      </w:r>
      <w:r>
        <w:t xml:space="preserve"> - 1</w:t>
      </w:r>
    </w:p>
    <w:p w:rsidR="00CC2CC1" w:rsidRPr="00CC2CC1" w:rsidRDefault="00CC2CC1" w:rsidP="00CC2CC1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CC2CC1" w:rsidRPr="00CC2CC1" w:rsidRDefault="00CC2CC1" w:rsidP="00CC2CC1">
      <w:pPr>
        <w:pBdr>
          <w:bottom w:val="single" w:sz="4" w:space="4" w:color="4F81BD" w:themeColor="accent1"/>
        </w:pBdr>
        <w:spacing w:before="200" w:after="280"/>
        <w:ind w:left="936" w:right="936"/>
        <w:rPr>
          <w:b/>
          <w:bCs/>
          <w:i/>
          <w:iCs/>
          <w:color w:val="4F81BD" w:themeColor="accent1"/>
        </w:rPr>
      </w:pPr>
    </w:p>
    <w:p w:rsidR="00AF4885" w:rsidRDefault="00AF4885" w:rsidP="00AF4885"/>
    <w:p w:rsidR="00AF4885" w:rsidRDefault="00AF4885" w:rsidP="00AF4885"/>
    <w:p w:rsidR="00AF4885" w:rsidRDefault="00AF4885" w:rsidP="00AF4885">
      <w:pPr>
        <w:pStyle w:val="Sous-titre"/>
      </w:pPr>
      <w:r>
        <w:t>Parcours d’apprentissage :</w:t>
      </w:r>
    </w:p>
    <w:p w:rsidR="00AF4885" w:rsidRPr="00AF4885" w:rsidRDefault="00AF4885" w:rsidP="00AF4885"/>
    <w:p w:rsidR="00AF4885" w:rsidRDefault="00AF4885" w:rsidP="00AF4885">
      <w:r>
        <w:t xml:space="preserve"> 1 Analyser de façon critique la cible choisie  par l’entreprise au regard de vos connaissances des spécificités du B2B ou des services</w:t>
      </w:r>
    </w:p>
    <w:p w:rsidR="00AF4885" w:rsidRDefault="00AF4885" w:rsidP="00AF4885"/>
    <w:p w:rsidR="00AF4885" w:rsidRDefault="00AF4885" w:rsidP="00AF4885">
      <w:r>
        <w:t>2 Construire le triangle de référence du positionnement voulu par l’entreprise</w:t>
      </w:r>
    </w:p>
    <w:p w:rsidR="00AF4885" w:rsidRDefault="00AF4885" w:rsidP="00AF4885"/>
    <w:p w:rsidR="00414C87" w:rsidRDefault="00AF4885" w:rsidP="00AF4885">
      <w:r>
        <w:t>3 Analyser ce positionnement au regard de vos propres connaissances des spécificités du B2B ou des services</w:t>
      </w:r>
    </w:p>
    <w:sectPr w:rsidR="0041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85"/>
    <w:rsid w:val="00414C87"/>
    <w:rsid w:val="00AF4885"/>
    <w:rsid w:val="00CC2CC1"/>
    <w:rsid w:val="00FC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F48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AF48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F48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AF4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F48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AF48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F48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AF4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madrid</dc:creator>
  <cp:lastModifiedBy>catherine madrid</cp:lastModifiedBy>
  <cp:revision>4</cp:revision>
  <dcterms:created xsi:type="dcterms:W3CDTF">2023-02-10T09:01:00Z</dcterms:created>
  <dcterms:modified xsi:type="dcterms:W3CDTF">2023-02-10T09:21:00Z</dcterms:modified>
</cp:coreProperties>
</file>