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67" w:rsidRDefault="00064090" w:rsidP="00D01A67">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t xml:space="preserve"> </w:t>
      </w:r>
    </w:p>
    <w:p w:rsidR="00FA1EAD" w:rsidRDefault="00FA1EAD" w:rsidP="00FA1EAD">
      <w:pPr>
        <w:pStyle w:val="has-text-align-center"/>
        <w:shd w:val="clear" w:color="auto" w:fill="FFFFFF"/>
        <w:spacing w:before="0" w:beforeAutospacing="0" w:after="0" w:afterAutospacing="0"/>
        <w:jc w:val="center"/>
        <w:textAlignment w:val="baseline"/>
        <w:rPr>
          <w:rFonts w:ascii="inherit" w:hAnsi="inherit" w:cs="Arial"/>
          <w:b/>
          <w:bCs/>
          <w:color w:val="404040"/>
          <w:bdr w:val="none" w:sz="0" w:space="0" w:color="auto" w:frame="1"/>
        </w:rPr>
      </w:pPr>
      <w:r>
        <w:rPr>
          <w:rFonts w:ascii="inherit" w:hAnsi="inherit" w:cs="Arial"/>
          <w:color w:val="404040"/>
        </w:rPr>
        <w:t xml:space="preserve"> </w:t>
      </w:r>
      <w:r w:rsidRPr="00FA1EAD">
        <w:rPr>
          <w:rFonts w:ascii="inherit" w:hAnsi="inherit" w:cs="Arial"/>
          <w:b/>
          <w:bCs/>
          <w:color w:val="404040"/>
          <w:bdr w:val="none" w:sz="0" w:space="0" w:color="auto" w:frame="1"/>
        </w:rPr>
        <w:t>DE 4.3 décision opérationnelle relative à la distribution</w:t>
      </w:r>
    </w:p>
    <w:p w:rsidR="001844D6" w:rsidRPr="00FA1EAD" w:rsidRDefault="001844D6" w:rsidP="00FA1EAD">
      <w:pPr>
        <w:pStyle w:val="has-text-align-center"/>
        <w:shd w:val="clear" w:color="auto" w:fill="FFFFFF"/>
        <w:spacing w:before="0" w:beforeAutospacing="0" w:after="0" w:afterAutospacing="0"/>
        <w:jc w:val="center"/>
        <w:textAlignment w:val="baseline"/>
        <w:rPr>
          <w:rFonts w:ascii="Arial" w:hAnsi="Arial" w:cs="Arial"/>
          <w:color w:val="404040"/>
        </w:rPr>
      </w:pPr>
    </w:p>
    <w:p w:rsidR="00FA1EAD" w:rsidRPr="00FA1EAD" w:rsidRDefault="00FA1EAD" w:rsidP="00E460A3">
      <w:pPr>
        <w:shd w:val="clear" w:color="auto" w:fill="FFFFFF"/>
        <w:spacing w:after="0" w:line="240" w:lineRule="auto"/>
        <w:jc w:val="both"/>
        <w:textAlignment w:val="baseline"/>
        <w:rPr>
          <w:rFonts w:ascii="Arial" w:eastAsia="Times New Roman" w:hAnsi="Arial" w:cs="Arial"/>
          <w:color w:val="404040"/>
          <w:sz w:val="24"/>
          <w:szCs w:val="24"/>
          <w:lang w:eastAsia="fr-FR"/>
        </w:rPr>
      </w:pPr>
      <w:r w:rsidRPr="00FA1EAD">
        <w:rPr>
          <w:rFonts w:ascii="inherit" w:eastAsia="Times New Roman" w:hAnsi="inherit" w:cs="Arial"/>
          <w:i/>
          <w:iCs/>
          <w:color w:val="404040"/>
          <w:sz w:val="24"/>
          <w:szCs w:val="24"/>
          <w:bdr w:val="none" w:sz="0" w:space="0" w:color="auto" w:frame="1"/>
          <w:lang w:eastAsia="fr-FR"/>
        </w:rPr>
        <w:t>Choisir un canal de distribution</w:t>
      </w:r>
    </w:p>
    <w:p w:rsidR="00E460A3" w:rsidRDefault="00E460A3" w:rsidP="00E460A3">
      <w:pPr>
        <w:shd w:val="clear" w:color="auto" w:fill="FFFFFF"/>
        <w:spacing w:after="300" w:line="240" w:lineRule="auto"/>
        <w:jc w:val="both"/>
        <w:textAlignment w:val="baseline"/>
        <w:rPr>
          <w:rFonts w:ascii="Arial" w:eastAsia="Times New Roman" w:hAnsi="Arial" w:cs="Arial"/>
          <w:color w:val="404040"/>
          <w:sz w:val="24"/>
          <w:szCs w:val="24"/>
          <w:lang w:eastAsia="fr-FR"/>
        </w:rPr>
      </w:pPr>
    </w:p>
    <w:p w:rsidR="001844D6" w:rsidRDefault="00FA1EAD" w:rsidP="00E460A3">
      <w:pPr>
        <w:shd w:val="clear" w:color="auto" w:fill="FFFFFF"/>
        <w:spacing w:after="300" w:line="240" w:lineRule="auto"/>
        <w:jc w:val="both"/>
        <w:textAlignment w:val="baseline"/>
        <w:rPr>
          <w:rFonts w:ascii="Arial" w:eastAsia="Times New Roman" w:hAnsi="Arial" w:cs="Arial"/>
          <w:color w:val="404040"/>
          <w:sz w:val="24"/>
          <w:szCs w:val="24"/>
          <w:lang w:eastAsia="fr-FR"/>
        </w:rPr>
      </w:pPr>
      <w:r w:rsidRPr="00FA1EAD">
        <w:rPr>
          <w:rFonts w:ascii="Arial" w:eastAsia="Times New Roman" w:hAnsi="Arial" w:cs="Arial"/>
          <w:color w:val="404040"/>
          <w:sz w:val="24"/>
          <w:szCs w:val="24"/>
          <w:lang w:eastAsia="fr-FR"/>
        </w:rPr>
        <w:t>Choisissez un canal de distribution et donnez des exemples d’enseignes envisagées.</w:t>
      </w:r>
    </w:p>
    <w:p w:rsidR="00FA1EAD" w:rsidRPr="00FA1EAD" w:rsidRDefault="00FA1EAD" w:rsidP="00E460A3">
      <w:pPr>
        <w:shd w:val="clear" w:color="auto" w:fill="FFFFFF"/>
        <w:spacing w:after="300" w:line="240" w:lineRule="auto"/>
        <w:jc w:val="both"/>
        <w:textAlignment w:val="baseline"/>
        <w:rPr>
          <w:rFonts w:ascii="Arial" w:eastAsia="Times New Roman" w:hAnsi="Arial" w:cs="Arial"/>
          <w:color w:val="404040"/>
          <w:sz w:val="24"/>
          <w:szCs w:val="24"/>
          <w:lang w:eastAsia="fr-FR"/>
        </w:rPr>
      </w:pPr>
      <w:r w:rsidRPr="00FA1EAD">
        <w:rPr>
          <w:rFonts w:ascii="Arial" w:eastAsia="Times New Roman" w:hAnsi="Arial" w:cs="Arial"/>
          <w:color w:val="404040"/>
          <w:sz w:val="24"/>
          <w:szCs w:val="24"/>
          <w:lang w:eastAsia="fr-FR"/>
        </w:rPr>
        <w:br/>
        <w:t>Attention, si votre PFR est un service, vous n’avez pas à prendre ce type de décision. L’une des spécificités du marketing des services est en effet qu’il s’agit à ce stade de décider de l’implantation de points de vente, et ce n’est pas ce que nous vous demandons dans le cadre de ce cours, (il faut quand même déposer ce DE en précisant cela pour montrer que nous n’avez pas oublié la distribution).</w:t>
      </w:r>
    </w:p>
    <w:p w:rsidR="00FA1EAD" w:rsidRPr="00FA1EAD" w:rsidRDefault="00FA1EAD" w:rsidP="00E460A3">
      <w:pPr>
        <w:shd w:val="clear" w:color="auto" w:fill="FFFFFF"/>
        <w:spacing w:after="300" w:line="240" w:lineRule="auto"/>
        <w:jc w:val="both"/>
        <w:textAlignment w:val="baseline"/>
        <w:rPr>
          <w:rFonts w:ascii="Arial" w:eastAsia="Times New Roman" w:hAnsi="Arial" w:cs="Arial"/>
          <w:color w:val="404040"/>
          <w:sz w:val="24"/>
          <w:szCs w:val="24"/>
          <w:lang w:eastAsia="fr-FR"/>
        </w:rPr>
      </w:pPr>
      <w:r w:rsidRPr="00FA1EAD">
        <w:rPr>
          <w:rFonts w:ascii="Arial" w:eastAsia="Times New Roman" w:hAnsi="Arial" w:cs="Arial"/>
          <w:color w:val="404040"/>
          <w:sz w:val="24"/>
          <w:szCs w:val="24"/>
          <w:lang w:eastAsia="fr-FR"/>
        </w:rPr>
        <w:t>Une application n’est pas un service.</w:t>
      </w:r>
      <w:r w:rsidR="001844D6">
        <w:rPr>
          <w:rFonts w:ascii="Arial" w:eastAsia="Times New Roman" w:hAnsi="Arial" w:cs="Arial"/>
          <w:color w:val="404040"/>
          <w:sz w:val="24"/>
          <w:szCs w:val="24"/>
          <w:lang w:eastAsia="fr-FR"/>
        </w:rPr>
        <w:t xml:space="preserve"> Expliquez pourquoi vous choisissez une ou deux plateformes de téléchargement.</w:t>
      </w:r>
    </w:p>
    <w:p w:rsidR="00FA1EAD" w:rsidRPr="00FA1EAD" w:rsidRDefault="00FA1EAD" w:rsidP="00E460A3">
      <w:pPr>
        <w:shd w:val="clear" w:color="auto" w:fill="FFFFFF"/>
        <w:spacing w:after="300" w:line="240" w:lineRule="auto"/>
        <w:jc w:val="both"/>
        <w:textAlignment w:val="baseline"/>
        <w:rPr>
          <w:rFonts w:ascii="Arial" w:eastAsia="Times New Roman" w:hAnsi="Arial" w:cs="Arial"/>
          <w:color w:val="404040"/>
          <w:sz w:val="24"/>
          <w:szCs w:val="24"/>
          <w:lang w:eastAsia="fr-FR"/>
        </w:rPr>
      </w:pPr>
      <w:r w:rsidRPr="00FA1EAD">
        <w:rPr>
          <w:rFonts w:ascii="Arial" w:eastAsia="Times New Roman" w:hAnsi="Arial" w:cs="Arial"/>
          <w:color w:val="404040"/>
          <w:sz w:val="24"/>
          <w:szCs w:val="24"/>
          <w:lang w:eastAsia="fr-FR"/>
        </w:rPr>
        <w:t xml:space="preserve">Ne pas </w:t>
      </w:r>
      <w:r w:rsidR="001844D6" w:rsidRPr="00FA1EAD">
        <w:rPr>
          <w:rFonts w:ascii="Arial" w:eastAsia="Times New Roman" w:hAnsi="Arial" w:cs="Arial"/>
          <w:color w:val="404040"/>
          <w:sz w:val="24"/>
          <w:szCs w:val="24"/>
          <w:lang w:eastAsia="fr-FR"/>
        </w:rPr>
        <w:t>choisir</w:t>
      </w:r>
      <w:r w:rsidRPr="00FA1EAD">
        <w:rPr>
          <w:rFonts w:ascii="Arial" w:eastAsia="Times New Roman" w:hAnsi="Arial" w:cs="Arial"/>
          <w:color w:val="404040"/>
          <w:sz w:val="24"/>
          <w:szCs w:val="24"/>
          <w:lang w:eastAsia="fr-FR"/>
        </w:rPr>
        <w:t xml:space="preserve"> deux canaux pour éviter les risques de conflit internes au circuit (Erreur grave </w:t>
      </w:r>
      <w:r w:rsidR="001844D6" w:rsidRPr="00FA1EAD">
        <w:rPr>
          <w:rFonts w:ascii="Arial" w:eastAsia="Times New Roman" w:hAnsi="Arial" w:cs="Arial"/>
          <w:color w:val="404040"/>
          <w:sz w:val="24"/>
          <w:szCs w:val="24"/>
          <w:lang w:eastAsia="fr-FR"/>
        </w:rPr>
        <w:t>sinon)</w:t>
      </w:r>
    </w:p>
    <w:p w:rsidR="00FA1EAD" w:rsidRDefault="00FA1EAD" w:rsidP="00E460A3">
      <w:pPr>
        <w:shd w:val="clear" w:color="auto" w:fill="FFFFFF"/>
        <w:spacing w:after="0" w:line="240" w:lineRule="auto"/>
        <w:jc w:val="both"/>
        <w:textAlignment w:val="baseline"/>
        <w:rPr>
          <w:rFonts w:ascii="inherit" w:eastAsia="Times New Roman" w:hAnsi="inherit" w:cs="Arial"/>
          <w:i/>
          <w:iCs/>
          <w:color w:val="404040"/>
          <w:sz w:val="24"/>
          <w:szCs w:val="24"/>
          <w:bdr w:val="none" w:sz="0" w:space="0" w:color="auto" w:frame="1"/>
          <w:lang w:eastAsia="fr-FR"/>
        </w:rPr>
      </w:pPr>
      <w:r w:rsidRPr="00FA1EAD">
        <w:rPr>
          <w:rFonts w:ascii="inherit" w:eastAsia="Times New Roman" w:hAnsi="inherit" w:cs="Arial"/>
          <w:i/>
          <w:iCs/>
          <w:color w:val="404040"/>
          <w:sz w:val="24"/>
          <w:szCs w:val="24"/>
          <w:bdr w:val="none" w:sz="0" w:space="0" w:color="auto" w:frame="1"/>
          <w:lang w:eastAsia="fr-FR"/>
        </w:rPr>
        <w:t>Argumenter le choix</w:t>
      </w:r>
    </w:p>
    <w:p w:rsidR="001844D6" w:rsidRPr="00FA1EAD" w:rsidRDefault="001844D6" w:rsidP="00E460A3">
      <w:pPr>
        <w:shd w:val="clear" w:color="auto" w:fill="FFFFFF"/>
        <w:spacing w:after="0" w:line="240" w:lineRule="auto"/>
        <w:jc w:val="both"/>
        <w:textAlignment w:val="baseline"/>
        <w:rPr>
          <w:rFonts w:ascii="Arial" w:eastAsia="Times New Roman" w:hAnsi="Arial" w:cs="Arial"/>
          <w:color w:val="404040"/>
          <w:sz w:val="24"/>
          <w:szCs w:val="24"/>
          <w:lang w:eastAsia="fr-FR"/>
        </w:rPr>
      </w:pPr>
      <w:bookmarkStart w:id="0" w:name="_GoBack"/>
      <w:bookmarkEnd w:id="0"/>
    </w:p>
    <w:p w:rsidR="00FA1EAD" w:rsidRPr="00FA1EAD" w:rsidRDefault="00FA1EAD" w:rsidP="00E460A3">
      <w:pPr>
        <w:shd w:val="clear" w:color="auto" w:fill="FFFFFF"/>
        <w:spacing w:after="300" w:line="240" w:lineRule="auto"/>
        <w:jc w:val="both"/>
        <w:textAlignment w:val="baseline"/>
        <w:rPr>
          <w:rFonts w:ascii="Arial" w:eastAsia="Times New Roman" w:hAnsi="Arial" w:cs="Arial"/>
          <w:color w:val="404040"/>
          <w:sz w:val="24"/>
          <w:szCs w:val="24"/>
          <w:lang w:eastAsia="fr-FR"/>
        </w:rPr>
      </w:pPr>
      <w:r w:rsidRPr="00FA1EAD">
        <w:rPr>
          <w:rFonts w:ascii="Arial" w:eastAsia="Times New Roman" w:hAnsi="Arial" w:cs="Arial"/>
          <w:color w:val="404040"/>
          <w:sz w:val="24"/>
          <w:szCs w:val="24"/>
          <w:lang w:eastAsia="fr-FR"/>
        </w:rPr>
        <w:t>Justifiez votre choix en argumentant :</w:t>
      </w:r>
    </w:p>
    <w:p w:rsidR="00FA1EAD" w:rsidRPr="00FA1EAD" w:rsidRDefault="001844D6" w:rsidP="00E460A3">
      <w:pPr>
        <w:numPr>
          <w:ilvl w:val="0"/>
          <w:numId w:val="5"/>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FA1EAD">
        <w:rPr>
          <w:rFonts w:ascii="inherit" w:eastAsia="Times New Roman" w:hAnsi="inherit" w:cs="Arial"/>
          <w:color w:val="404040"/>
          <w:sz w:val="24"/>
          <w:szCs w:val="24"/>
          <w:lang w:eastAsia="fr-FR"/>
        </w:rPr>
        <w:t>En</w:t>
      </w:r>
      <w:r w:rsidR="00FA1EAD" w:rsidRPr="00FA1EAD">
        <w:rPr>
          <w:rFonts w:ascii="inherit" w:eastAsia="Times New Roman" w:hAnsi="inherit" w:cs="Arial"/>
          <w:color w:val="404040"/>
          <w:sz w:val="24"/>
          <w:szCs w:val="24"/>
          <w:lang w:eastAsia="fr-FR"/>
        </w:rPr>
        <w:t xml:space="preserve"> fonction des critères décrits dans le cours (le marché, le produit, l’entreprise) en le rédigeant ou sous forme d’un tableau comparatif des différentes possibilités envisagées (comme expliqué dans le cours)</w:t>
      </w:r>
    </w:p>
    <w:p w:rsidR="00FA1EAD" w:rsidRDefault="001844D6" w:rsidP="00E460A3">
      <w:pPr>
        <w:numPr>
          <w:ilvl w:val="0"/>
          <w:numId w:val="5"/>
        </w:numPr>
        <w:shd w:val="clear" w:color="auto" w:fill="FFFFFF"/>
        <w:spacing w:after="0" w:line="240" w:lineRule="auto"/>
        <w:ind w:left="300"/>
        <w:jc w:val="both"/>
        <w:textAlignment w:val="baseline"/>
        <w:rPr>
          <w:rFonts w:ascii="inherit" w:eastAsia="Times New Roman" w:hAnsi="inherit" w:cs="Arial"/>
          <w:color w:val="404040"/>
          <w:sz w:val="24"/>
          <w:szCs w:val="24"/>
          <w:lang w:eastAsia="fr-FR"/>
        </w:rPr>
      </w:pPr>
      <w:r w:rsidRPr="00FA1EAD">
        <w:rPr>
          <w:rFonts w:ascii="inherit" w:eastAsia="Times New Roman" w:hAnsi="inherit" w:cs="Arial"/>
          <w:color w:val="404040"/>
          <w:sz w:val="24"/>
          <w:szCs w:val="24"/>
          <w:lang w:eastAsia="fr-FR"/>
        </w:rPr>
        <w:t>En</w:t>
      </w:r>
      <w:r w:rsidR="00FA1EAD" w:rsidRPr="00FA1EAD">
        <w:rPr>
          <w:rFonts w:ascii="inherit" w:eastAsia="Times New Roman" w:hAnsi="inherit" w:cs="Arial"/>
          <w:color w:val="404040"/>
          <w:sz w:val="24"/>
          <w:szCs w:val="24"/>
          <w:lang w:eastAsia="fr-FR"/>
        </w:rPr>
        <w:t xml:space="preserve"> fonctions de vos précédentes analyses et </w:t>
      </w:r>
      <w:r w:rsidRPr="00FA1EAD">
        <w:rPr>
          <w:rFonts w:ascii="inherit" w:eastAsia="Times New Roman" w:hAnsi="inherit" w:cs="Arial"/>
          <w:color w:val="404040"/>
          <w:sz w:val="24"/>
          <w:szCs w:val="24"/>
          <w:lang w:eastAsia="fr-FR"/>
        </w:rPr>
        <w:t>décisions,</w:t>
      </w:r>
      <w:r w:rsidR="00FA1EAD" w:rsidRPr="00FA1EAD">
        <w:rPr>
          <w:rFonts w:ascii="inherit" w:eastAsia="Times New Roman" w:hAnsi="inherit" w:cs="Arial"/>
          <w:color w:val="404040"/>
          <w:sz w:val="24"/>
          <w:szCs w:val="24"/>
          <w:lang w:eastAsia="fr-FR"/>
        </w:rPr>
        <w:t xml:space="preserve"> par exemple le choix de l’élément moteur.</w:t>
      </w:r>
    </w:p>
    <w:p w:rsidR="001844D6" w:rsidRPr="00FA1EAD" w:rsidRDefault="001844D6" w:rsidP="00FA1EAD">
      <w:pPr>
        <w:numPr>
          <w:ilvl w:val="0"/>
          <w:numId w:val="5"/>
        </w:numPr>
        <w:shd w:val="clear" w:color="auto" w:fill="FFFFFF"/>
        <w:spacing w:after="0" w:line="240" w:lineRule="auto"/>
        <w:ind w:left="300"/>
        <w:textAlignment w:val="baseline"/>
        <w:rPr>
          <w:rFonts w:ascii="inherit" w:eastAsia="Times New Roman" w:hAnsi="inherit" w:cs="Arial"/>
          <w:color w:val="404040"/>
          <w:sz w:val="24"/>
          <w:szCs w:val="24"/>
          <w:lang w:eastAsia="fr-FR"/>
        </w:rPr>
      </w:pPr>
    </w:p>
    <w:p w:rsidR="008C41DE" w:rsidRPr="008C41DE" w:rsidRDefault="008C41DE" w:rsidP="001844D6">
      <w:pPr>
        <w:shd w:val="clear" w:color="auto" w:fill="FFFFFF"/>
        <w:spacing w:after="0" w:line="240" w:lineRule="auto"/>
        <w:ind w:left="300"/>
        <w:textAlignment w:val="baseline"/>
        <w:rPr>
          <w:rFonts w:ascii="inherit" w:eastAsia="Times New Roman" w:hAnsi="inherit" w:cs="Arial"/>
          <w:color w:val="404040"/>
          <w:sz w:val="24"/>
          <w:szCs w:val="24"/>
          <w:lang w:eastAsia="fr-FR"/>
        </w:rPr>
      </w:pPr>
    </w:p>
    <w:p w:rsidR="00AD0A99" w:rsidRDefault="00AD0A99"/>
    <w:sectPr w:rsidR="00AD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987"/>
    <w:multiLevelType w:val="multilevel"/>
    <w:tmpl w:val="3CD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59B"/>
    <w:multiLevelType w:val="multilevel"/>
    <w:tmpl w:val="620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60DF"/>
    <w:multiLevelType w:val="multilevel"/>
    <w:tmpl w:val="4F2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7525A"/>
    <w:multiLevelType w:val="multilevel"/>
    <w:tmpl w:val="FBD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21A8A"/>
    <w:multiLevelType w:val="multilevel"/>
    <w:tmpl w:val="C1E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022"/>
          </w:tabs>
          <w:ind w:left="7022"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DE"/>
    <w:rsid w:val="00056765"/>
    <w:rsid w:val="000632C9"/>
    <w:rsid w:val="00064090"/>
    <w:rsid w:val="001844D6"/>
    <w:rsid w:val="003270E4"/>
    <w:rsid w:val="0055370B"/>
    <w:rsid w:val="0060101C"/>
    <w:rsid w:val="00807AF3"/>
    <w:rsid w:val="008C41DE"/>
    <w:rsid w:val="00AC082A"/>
    <w:rsid w:val="00AD0A99"/>
    <w:rsid w:val="00D01A67"/>
    <w:rsid w:val="00D07952"/>
    <w:rsid w:val="00E460A3"/>
    <w:rsid w:val="00FA1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F1C6"/>
  <w15:chartTrackingRefBased/>
  <w15:docId w15:val="{FB0A9B0C-1865-4F3A-8156-1B5038D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70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70E4"/>
    <w:rPr>
      <w:b/>
      <w:bCs/>
    </w:rPr>
  </w:style>
  <w:style w:type="paragraph" w:customStyle="1" w:styleId="has-text-align-center">
    <w:name w:val="has-text-align-center"/>
    <w:basedOn w:val="Normal"/>
    <w:rsid w:val="005537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s-inline-color">
    <w:name w:val="has-inline-color"/>
    <w:basedOn w:val="Policepardfaut"/>
    <w:rsid w:val="0055370B"/>
  </w:style>
  <w:style w:type="character" w:styleId="Accentuation">
    <w:name w:val="Emphasis"/>
    <w:basedOn w:val="Policepardfaut"/>
    <w:uiPriority w:val="20"/>
    <w:qFormat/>
    <w:rsid w:val="00553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9639">
      <w:bodyDiv w:val="1"/>
      <w:marLeft w:val="0"/>
      <w:marRight w:val="0"/>
      <w:marTop w:val="0"/>
      <w:marBottom w:val="0"/>
      <w:divBdr>
        <w:top w:val="none" w:sz="0" w:space="0" w:color="auto"/>
        <w:left w:val="none" w:sz="0" w:space="0" w:color="auto"/>
        <w:bottom w:val="none" w:sz="0" w:space="0" w:color="auto"/>
        <w:right w:val="none" w:sz="0" w:space="0" w:color="auto"/>
      </w:divBdr>
    </w:div>
    <w:div w:id="319117185">
      <w:bodyDiv w:val="1"/>
      <w:marLeft w:val="0"/>
      <w:marRight w:val="0"/>
      <w:marTop w:val="0"/>
      <w:marBottom w:val="0"/>
      <w:divBdr>
        <w:top w:val="none" w:sz="0" w:space="0" w:color="auto"/>
        <w:left w:val="none" w:sz="0" w:space="0" w:color="auto"/>
        <w:bottom w:val="none" w:sz="0" w:space="0" w:color="auto"/>
        <w:right w:val="none" w:sz="0" w:space="0" w:color="auto"/>
      </w:divBdr>
    </w:div>
    <w:div w:id="547303240">
      <w:bodyDiv w:val="1"/>
      <w:marLeft w:val="0"/>
      <w:marRight w:val="0"/>
      <w:marTop w:val="0"/>
      <w:marBottom w:val="0"/>
      <w:divBdr>
        <w:top w:val="none" w:sz="0" w:space="0" w:color="auto"/>
        <w:left w:val="none" w:sz="0" w:space="0" w:color="auto"/>
        <w:bottom w:val="none" w:sz="0" w:space="0" w:color="auto"/>
        <w:right w:val="none" w:sz="0" w:space="0" w:color="auto"/>
      </w:divBdr>
    </w:div>
    <w:div w:id="556891974">
      <w:bodyDiv w:val="1"/>
      <w:marLeft w:val="0"/>
      <w:marRight w:val="0"/>
      <w:marTop w:val="0"/>
      <w:marBottom w:val="0"/>
      <w:divBdr>
        <w:top w:val="none" w:sz="0" w:space="0" w:color="auto"/>
        <w:left w:val="none" w:sz="0" w:space="0" w:color="auto"/>
        <w:bottom w:val="none" w:sz="0" w:space="0" w:color="auto"/>
        <w:right w:val="none" w:sz="0" w:space="0" w:color="auto"/>
      </w:divBdr>
    </w:div>
    <w:div w:id="711460704">
      <w:bodyDiv w:val="1"/>
      <w:marLeft w:val="0"/>
      <w:marRight w:val="0"/>
      <w:marTop w:val="0"/>
      <w:marBottom w:val="0"/>
      <w:divBdr>
        <w:top w:val="none" w:sz="0" w:space="0" w:color="auto"/>
        <w:left w:val="none" w:sz="0" w:space="0" w:color="auto"/>
        <w:bottom w:val="none" w:sz="0" w:space="0" w:color="auto"/>
        <w:right w:val="none" w:sz="0" w:space="0" w:color="auto"/>
      </w:divBdr>
    </w:div>
    <w:div w:id="993535274">
      <w:bodyDiv w:val="1"/>
      <w:marLeft w:val="0"/>
      <w:marRight w:val="0"/>
      <w:marTop w:val="0"/>
      <w:marBottom w:val="0"/>
      <w:divBdr>
        <w:top w:val="none" w:sz="0" w:space="0" w:color="auto"/>
        <w:left w:val="none" w:sz="0" w:space="0" w:color="auto"/>
        <w:bottom w:val="none" w:sz="0" w:space="0" w:color="auto"/>
        <w:right w:val="none" w:sz="0" w:space="0" w:color="auto"/>
      </w:divBdr>
    </w:div>
    <w:div w:id="1076584429">
      <w:bodyDiv w:val="1"/>
      <w:marLeft w:val="0"/>
      <w:marRight w:val="0"/>
      <w:marTop w:val="0"/>
      <w:marBottom w:val="0"/>
      <w:divBdr>
        <w:top w:val="none" w:sz="0" w:space="0" w:color="auto"/>
        <w:left w:val="none" w:sz="0" w:space="0" w:color="auto"/>
        <w:bottom w:val="none" w:sz="0" w:space="0" w:color="auto"/>
        <w:right w:val="none" w:sz="0" w:space="0" w:color="auto"/>
      </w:divBdr>
    </w:div>
    <w:div w:id="1230114750">
      <w:bodyDiv w:val="1"/>
      <w:marLeft w:val="0"/>
      <w:marRight w:val="0"/>
      <w:marTop w:val="0"/>
      <w:marBottom w:val="0"/>
      <w:divBdr>
        <w:top w:val="none" w:sz="0" w:space="0" w:color="auto"/>
        <w:left w:val="none" w:sz="0" w:space="0" w:color="auto"/>
        <w:bottom w:val="none" w:sz="0" w:space="0" w:color="auto"/>
        <w:right w:val="none" w:sz="0" w:space="0" w:color="auto"/>
      </w:divBdr>
    </w:div>
    <w:div w:id="1231967394">
      <w:bodyDiv w:val="1"/>
      <w:marLeft w:val="0"/>
      <w:marRight w:val="0"/>
      <w:marTop w:val="0"/>
      <w:marBottom w:val="0"/>
      <w:divBdr>
        <w:top w:val="none" w:sz="0" w:space="0" w:color="auto"/>
        <w:left w:val="none" w:sz="0" w:space="0" w:color="auto"/>
        <w:bottom w:val="none" w:sz="0" w:space="0" w:color="auto"/>
        <w:right w:val="none" w:sz="0" w:space="0" w:color="auto"/>
      </w:divBdr>
    </w:div>
    <w:div w:id="1247769301">
      <w:bodyDiv w:val="1"/>
      <w:marLeft w:val="0"/>
      <w:marRight w:val="0"/>
      <w:marTop w:val="0"/>
      <w:marBottom w:val="0"/>
      <w:divBdr>
        <w:top w:val="none" w:sz="0" w:space="0" w:color="auto"/>
        <w:left w:val="none" w:sz="0" w:space="0" w:color="auto"/>
        <w:bottom w:val="none" w:sz="0" w:space="0" w:color="auto"/>
        <w:right w:val="none" w:sz="0" w:space="0" w:color="auto"/>
      </w:divBdr>
    </w:div>
    <w:div w:id="1812668774">
      <w:bodyDiv w:val="1"/>
      <w:marLeft w:val="0"/>
      <w:marRight w:val="0"/>
      <w:marTop w:val="0"/>
      <w:marBottom w:val="0"/>
      <w:divBdr>
        <w:top w:val="none" w:sz="0" w:space="0" w:color="auto"/>
        <w:left w:val="none" w:sz="0" w:space="0" w:color="auto"/>
        <w:bottom w:val="none" w:sz="0" w:space="0" w:color="auto"/>
        <w:right w:val="none" w:sz="0" w:space="0" w:color="auto"/>
      </w:divBdr>
    </w:div>
    <w:div w:id="20876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991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Madrid</dc:creator>
  <cp:keywords/>
  <dc:description/>
  <cp:lastModifiedBy>Catherine Madrid</cp:lastModifiedBy>
  <cp:revision>4</cp:revision>
  <dcterms:created xsi:type="dcterms:W3CDTF">2023-01-04T14:33:00Z</dcterms:created>
  <dcterms:modified xsi:type="dcterms:W3CDTF">2023-01-04T15:14:00Z</dcterms:modified>
</cp:coreProperties>
</file>