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1C" w:rsidRPr="0060101C" w:rsidRDefault="0060101C" w:rsidP="006010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04040"/>
        </w:rPr>
      </w:pPr>
      <w:r>
        <w:rPr>
          <w:rFonts w:ascii="inherit" w:hAnsi="inherit" w:cs="Arial"/>
          <w:b/>
          <w:bCs/>
          <w:color w:val="404040"/>
          <w:bdr w:val="none" w:sz="0" w:space="0" w:color="auto" w:frame="1"/>
        </w:rPr>
        <w:t xml:space="preserve"> </w:t>
      </w:r>
      <w:r w:rsidRPr="0060101C">
        <w:rPr>
          <w:rFonts w:ascii="inherit" w:hAnsi="inherit" w:cs="Arial"/>
          <w:b/>
          <w:bCs/>
          <w:color w:val="404040"/>
          <w:bdr w:val="none" w:sz="0" w:space="0" w:color="auto" w:frame="1"/>
        </w:rPr>
        <w:t>DE 2.1</w:t>
      </w:r>
    </w:p>
    <w:p w:rsidR="0060101C" w:rsidRPr="0060101C" w:rsidRDefault="0060101C" w:rsidP="0060101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Dans le cas d’une application, distinguer le téléchargement de l’application et son usage dans les analyses.</w:t>
      </w:r>
    </w:p>
    <w:p w:rsidR="0060101C" w:rsidRPr="0060101C" w:rsidRDefault="0060101C" w:rsidP="0060101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Identifiez et argumentez à quel(s) niveau(x) de la pyramide de Maslow le besoin que satisfait votre produit peut correspondre. Il peut y avoir plusieurs niveaux.</w:t>
      </w:r>
    </w:p>
    <w:p w:rsidR="0060101C" w:rsidRPr="0060101C" w:rsidRDefault="0060101C" w:rsidP="0060101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 xml:space="preserve">Attention à </w:t>
      </w:r>
      <w:r w:rsidR="007F7353"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la confusion</w:t>
      </w: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 xml:space="preserve"> sur le besoin d’estime, bien comprendre la définition du cours. Ce n’est pas l’estime de soi</w:t>
      </w:r>
    </w:p>
    <w:p w:rsidR="0060101C" w:rsidRPr="0060101C" w:rsidRDefault="0060101C" w:rsidP="0060101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 xml:space="preserve">Tous les risques susceptibles </w:t>
      </w:r>
      <w:r w:rsidR="007F7353"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d’être</w:t>
      </w: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 xml:space="preserve"> perçus doivent être cités, et la probabilité de leur perception argumentée.</w:t>
      </w:r>
    </w:p>
    <w:p w:rsidR="0060101C" w:rsidRPr="0060101C" w:rsidRDefault="0060101C" w:rsidP="0060101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Expliquez également pourquoi vous estimez que certains risques ne sont pas présents</w:t>
      </w:r>
    </w:p>
    <w:p w:rsidR="0060101C" w:rsidRPr="0060101C" w:rsidRDefault="0060101C" w:rsidP="0060101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 Le risque social concerne la façon dont la personne peut être perçue par les autres en cas d’utilisation de ce produit.</w:t>
      </w:r>
    </w:p>
    <w:p w:rsidR="0060101C" w:rsidRPr="0060101C" w:rsidRDefault="0060101C" w:rsidP="0060101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Le risque de performance n’est pas le risque que le produit soit en panne. C’est la probabilité plus ou moins forte que le consommateur craigne  qu’il  ne fonctionne pas  parfaitement.</w:t>
      </w:r>
    </w:p>
    <w:p w:rsidR="0060101C" w:rsidRPr="0060101C" w:rsidRDefault="0060101C" w:rsidP="0060101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Pour la perception du risque financier ne pas oublier la tendance de consommation éclatée dans l’analyse (qui minore l’importance du rôle des revenus dans le cas d’achat de produit “passion”).</w:t>
      </w:r>
    </w:p>
    <w:p w:rsidR="0060101C" w:rsidRPr="0060101C" w:rsidRDefault="0060101C" w:rsidP="0060101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 xml:space="preserve">La conclusion est une déduction, elle s’appuie sur </w:t>
      </w:r>
      <w:r w:rsidR="007F7353"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vos analyses</w:t>
      </w: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 xml:space="preserve"> à propos des risques et des niveaux de besoin satisfaits:</w:t>
      </w:r>
    </w:p>
    <w:p w:rsidR="0060101C" w:rsidRPr="0060101C" w:rsidRDefault="0060101C" w:rsidP="0060101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60101C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  <w:t xml:space="preserve">La conclusion par rapport à la durée probable du processus </w:t>
      </w:r>
      <w:r w:rsidR="007F7353" w:rsidRPr="0060101C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  <w:t>d’achat doit</w:t>
      </w:r>
      <w:r w:rsidRPr="0060101C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  <w:t xml:space="preserve"> </w:t>
      </w:r>
      <w:r w:rsidR="007F7353" w:rsidRPr="0060101C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  <w:t>être clairement</w:t>
      </w:r>
      <w:r w:rsidRPr="0060101C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  <w:t xml:space="preserve"> formulée, et doit reprendre ce qui a été dit à propos de la nature des besoins et de la perception des risques et du type </w:t>
      </w:r>
      <w:r w:rsidR="007F7353" w:rsidRPr="0060101C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  <w:t>d’achat </w:t>
      </w:r>
      <w:r w:rsidR="007F7353"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:</w:t>
      </w: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 xml:space="preserve"> ainsi si des risques sont perçus de manière importante et /ou les niveaux de besoin à satisfaire sont nombreux et/ou si l’achat est </w:t>
      </w:r>
      <w:r w:rsidR="007F7353"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occasionnel, cela</w:t>
      </w: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 xml:space="preserve"> rallonge et complexifie d’autant plus le processus.</w:t>
      </w:r>
    </w:p>
    <w:p w:rsidR="0060101C" w:rsidRPr="0060101C" w:rsidRDefault="0060101C" w:rsidP="0060101C">
      <w:pPr>
        <w:numPr>
          <w:ilvl w:val="1"/>
          <w:numId w:val="4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</w:p>
    <w:p w:rsidR="0060101C" w:rsidRPr="0060101C" w:rsidRDefault="0060101C" w:rsidP="0060101C">
      <w:pPr>
        <w:numPr>
          <w:ilvl w:val="2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</w:p>
    <w:p w:rsidR="0060101C" w:rsidRPr="0060101C" w:rsidRDefault="0060101C" w:rsidP="0060101C">
      <w:pPr>
        <w:numPr>
          <w:ilvl w:val="3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  Ainsi, plus les risques sont présents, plus la durée sera probablement longue.            Plus les niveaux de besoins sont nombreux à satisfaire plus le consommateur s’impliquera probablement</w:t>
      </w:r>
    </w:p>
    <w:p w:rsidR="0060101C" w:rsidRPr="0060101C" w:rsidRDefault="0060101C" w:rsidP="0060101C">
      <w:pPr>
        <w:numPr>
          <w:ilvl w:val="3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 xml:space="preserve">Dans la conclusion, il faut identifier si l’achat est occasionnel ou </w:t>
      </w:r>
      <w:r w:rsidR="007F7353"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non en</w:t>
      </w: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 xml:space="preserve"> vous appuyant sur toutes les dimensions qui caractérisent ou pas un achat occasionnel </w:t>
      </w:r>
      <w:r w:rsidRPr="0060101C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  <w:t xml:space="preserve">(cf.  </w:t>
      </w:r>
      <w:proofErr w:type="gramStart"/>
      <w:r w:rsidRPr="0060101C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  <w:t>se</w:t>
      </w:r>
      <w:bookmarkStart w:id="0" w:name="_GoBack"/>
      <w:bookmarkEnd w:id="0"/>
      <w:r w:rsidRPr="0060101C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  <w:t>s</w:t>
      </w:r>
      <w:proofErr w:type="gramEnd"/>
      <w:r w:rsidRPr="0060101C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  <w:t xml:space="preserve"> caractéristiques décrites pages 4 et 5 diapos du support </w:t>
      </w:r>
      <w:proofErr w:type="spellStart"/>
      <w:r w:rsidRPr="0060101C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  <w:t>pdf</w:t>
      </w:r>
      <w:proofErr w:type="spellEnd"/>
      <w:r w:rsidRPr="0060101C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  <w:t xml:space="preserve"> du </w:t>
      </w:r>
      <w:r w:rsidRPr="0060101C">
        <w:rPr>
          <w:rFonts w:ascii="inherit" w:eastAsia="Times New Roman" w:hAnsi="inherit" w:cs="Arial"/>
          <w:b/>
          <w:bCs/>
          <w:color w:val="FF00FF"/>
          <w:sz w:val="24"/>
          <w:szCs w:val="24"/>
          <w:bdr w:val="none" w:sz="0" w:space="0" w:color="auto" w:frame="1"/>
          <w:lang w:eastAsia="fr-FR"/>
        </w:rPr>
        <w:t>passage</w:t>
      </w:r>
      <w:r w:rsidRPr="0060101C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  <w:t> du cours sur les </w:t>
      </w:r>
      <w:r w:rsidRPr="0060101C">
        <w:rPr>
          <w:rFonts w:ascii="inherit" w:eastAsia="Times New Roman" w:hAnsi="inherit" w:cs="Arial"/>
          <w:b/>
          <w:bCs/>
          <w:color w:val="FF00FF"/>
          <w:sz w:val="24"/>
          <w:szCs w:val="24"/>
          <w:bdr w:val="none" w:sz="0" w:space="0" w:color="auto" w:frame="1"/>
          <w:lang w:eastAsia="fr-FR"/>
        </w:rPr>
        <w:t>étapes</w:t>
      </w:r>
      <w:r w:rsidRPr="0060101C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  <w:t> du processus de décision d’achat )</w:t>
      </w:r>
    </w:p>
    <w:p w:rsidR="0060101C" w:rsidRPr="0060101C" w:rsidRDefault="0060101C" w:rsidP="0060101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60101C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 Pensez à préciser les sources probables de renseignement pour le consommateur quand vous évoquez sa recherche d’informations. (“sur internet” est trop vague)</w:t>
      </w:r>
    </w:p>
    <w:p w:rsidR="0060101C" w:rsidRPr="0060101C" w:rsidRDefault="007F7353" w:rsidP="0060101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hyperlink r:id="rId5" w:history="1">
        <w:r w:rsidR="0060101C" w:rsidRPr="0060101C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fr-FR"/>
          </w:rPr>
          <w:t>aide en vidéo </w:t>
        </w:r>
      </w:hyperlink>
    </w:p>
    <w:p w:rsidR="008C41DE" w:rsidRPr="008C41DE" w:rsidRDefault="008C41DE" w:rsidP="008C41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</w:p>
    <w:p w:rsidR="00AD0A99" w:rsidRDefault="00AD0A99"/>
    <w:sectPr w:rsidR="00AD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987"/>
    <w:multiLevelType w:val="multilevel"/>
    <w:tmpl w:val="3CD8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D04B0"/>
    <w:multiLevelType w:val="multilevel"/>
    <w:tmpl w:val="E798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C359B"/>
    <w:multiLevelType w:val="multilevel"/>
    <w:tmpl w:val="6204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21A8A"/>
    <w:multiLevelType w:val="multilevel"/>
    <w:tmpl w:val="C1E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DE"/>
    <w:rsid w:val="00056765"/>
    <w:rsid w:val="003270E4"/>
    <w:rsid w:val="0060101C"/>
    <w:rsid w:val="007F7353"/>
    <w:rsid w:val="008C41DE"/>
    <w:rsid w:val="00AD0A99"/>
    <w:rsid w:val="00D0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A9B0C-1865-4F3A-8156-1B5038D0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7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frproduea.cluster020.hosting.ovh.net/wp-content/uploads/2021/12/aide-2.1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Madrid</dc:creator>
  <cp:keywords/>
  <dc:description/>
  <cp:lastModifiedBy>Catherine Madrid</cp:lastModifiedBy>
  <cp:revision>3</cp:revision>
  <dcterms:created xsi:type="dcterms:W3CDTF">2023-01-04T14:27:00Z</dcterms:created>
  <dcterms:modified xsi:type="dcterms:W3CDTF">2023-01-04T14:44:00Z</dcterms:modified>
</cp:coreProperties>
</file>