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AC" w:rsidRDefault="005B4EAE">
      <w:pPr>
        <w:spacing w:before="93"/>
        <w:ind w:left="184" w:right="1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Grille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sur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présentation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orale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</w:t>
      </w:r>
    </w:p>
    <w:p w:rsidR="00C56DAC" w:rsidRDefault="00C56DAC">
      <w:pPr>
        <w:pStyle w:val="Corpsdetexte"/>
        <w:spacing w:before="9"/>
        <w:rPr>
          <w:rFonts w:ascii="Arial"/>
          <w:b/>
          <w:sz w:val="28"/>
        </w:rPr>
      </w:pPr>
    </w:p>
    <w:p w:rsidR="00C56DAC" w:rsidRDefault="005B4EAE">
      <w:pPr>
        <w:spacing w:before="1" w:line="276" w:lineRule="auto"/>
        <w:ind w:left="184" w:right="1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chaque</w:t>
      </w:r>
      <w:r>
        <w:rPr>
          <w:rFonts w:ascii="Arial" w:hAnsi="Arial"/>
          <w:b/>
          <w:spacing w:val="56"/>
        </w:rPr>
        <w:t xml:space="preserve"> </w:t>
      </w:r>
      <w:r w:rsidR="00B429FA">
        <w:rPr>
          <w:rFonts w:ascii="Arial" w:hAnsi="Arial"/>
          <w:b/>
        </w:rPr>
        <w:t>compétence</w:t>
      </w:r>
      <w:bookmarkStart w:id="0" w:name="_GoBack"/>
      <w:bookmarkEnd w:id="0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évaluer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validée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s’il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moins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pertinent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avec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le cours</w:t>
      </w:r>
    </w:p>
    <w:p w:rsidR="00C56DAC" w:rsidRDefault="005B4EAE">
      <w:pPr>
        <w:pStyle w:val="Corpsdetexte"/>
        <w:spacing w:before="2" w:line="276" w:lineRule="auto"/>
        <w:ind w:left="120" w:firstLine="60"/>
      </w:pPr>
      <w:r>
        <w:t>Être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comprendre</w:t>
      </w:r>
      <w:r>
        <w:rPr>
          <w:spacing w:val="-2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spécificités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contexte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</w:t>
      </w:r>
      <w:r>
        <w:rPr>
          <w:spacing w:val="-58"/>
        </w:rPr>
        <w:t xml:space="preserve"> </w:t>
      </w:r>
      <w:r>
        <w:t>influencent</w:t>
      </w:r>
      <w:r>
        <w:rPr>
          <w:spacing w:val="-4"/>
        </w:rPr>
        <w:t xml:space="preserve"> </w:t>
      </w:r>
      <w:r>
        <w:t>la conception</w:t>
      </w:r>
      <w:r>
        <w:rPr>
          <w:spacing w:val="-1"/>
        </w:rPr>
        <w:t xml:space="preserve"> </w:t>
      </w:r>
      <w:r>
        <w:t>de l’offre commerciale</w:t>
      </w:r>
    </w:p>
    <w:p w:rsidR="00C56DAC" w:rsidRDefault="00C56DAC">
      <w:pPr>
        <w:pStyle w:val="Corpsdetexte"/>
        <w:spacing w:before="3"/>
        <w:rPr>
          <w:sz w:val="25"/>
        </w:rPr>
      </w:pPr>
    </w:p>
    <w:p w:rsidR="00C56DAC" w:rsidRDefault="005B4EAE">
      <w:pPr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Noms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prénoms des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étudiants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qui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évaluent</w:t>
      </w:r>
    </w:p>
    <w:p w:rsidR="00C56DAC" w:rsidRDefault="005B4EAE">
      <w:pPr>
        <w:spacing w:before="35"/>
        <w:ind w:left="18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5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</w:rPr>
        <w:t>Groupe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TD :</w:t>
      </w:r>
    </w:p>
    <w:p w:rsidR="00C56DAC" w:rsidRDefault="00C56DAC">
      <w:pPr>
        <w:pStyle w:val="Corpsdetexte"/>
        <w:spacing w:before="5"/>
        <w:rPr>
          <w:rFonts w:ascii="Arial"/>
          <w:b/>
          <w:sz w:val="28"/>
        </w:rPr>
      </w:pPr>
    </w:p>
    <w:p w:rsidR="00C56DAC" w:rsidRDefault="005B4EAE">
      <w:pPr>
        <w:spacing w:before="1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Partenaire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présenté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l’oral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:</w:t>
      </w:r>
    </w:p>
    <w:p w:rsidR="00C56DAC" w:rsidRDefault="00C56DAC">
      <w:pPr>
        <w:pStyle w:val="Corpsdetexte"/>
        <w:rPr>
          <w:rFonts w:ascii="Arial"/>
          <w:b/>
          <w:sz w:val="20"/>
        </w:rPr>
      </w:pPr>
    </w:p>
    <w:p w:rsidR="00C56DAC" w:rsidRDefault="00C56DAC">
      <w:pPr>
        <w:pStyle w:val="Corpsdetexte"/>
        <w:rPr>
          <w:rFonts w:ascii="Arial"/>
          <w:b/>
          <w:sz w:val="20"/>
        </w:rPr>
      </w:pPr>
    </w:p>
    <w:p w:rsidR="00C56DAC" w:rsidRDefault="00C56DAC">
      <w:pPr>
        <w:pStyle w:val="Corpsdetexte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4"/>
        <w:gridCol w:w="848"/>
        <w:gridCol w:w="992"/>
        <w:gridCol w:w="2281"/>
      </w:tblGrid>
      <w:tr w:rsidR="00C56DAC">
        <w:trPr>
          <w:trHeight w:val="704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/>
              <w:ind w:left="162"/>
            </w:pPr>
            <w:r>
              <w:t>Rubriques</w:t>
            </w: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spacing w:before="97"/>
              <w:ind w:left="102" w:right="215"/>
            </w:pPr>
            <w:r>
              <w:rPr>
                <w:spacing w:val="-1"/>
              </w:rPr>
              <w:t>Compétences</w:t>
            </w:r>
            <w:r>
              <w:rPr>
                <w:spacing w:val="-59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évaluer</w:t>
            </w:r>
          </w:p>
        </w:tc>
        <w:tc>
          <w:tcPr>
            <w:tcW w:w="848" w:type="dxa"/>
          </w:tcPr>
          <w:p w:rsidR="00C56DAC" w:rsidRDefault="005B4EAE">
            <w:pPr>
              <w:pStyle w:val="TableParagraph"/>
              <w:spacing w:before="97"/>
              <w:ind w:left="102"/>
            </w:pPr>
            <w:r>
              <w:t>Validé</w:t>
            </w:r>
          </w:p>
        </w:tc>
        <w:tc>
          <w:tcPr>
            <w:tcW w:w="992" w:type="dxa"/>
          </w:tcPr>
          <w:p w:rsidR="00C56DAC" w:rsidRDefault="005B4EAE">
            <w:pPr>
              <w:pStyle w:val="TableParagraph"/>
              <w:spacing w:before="97"/>
              <w:ind w:left="103" w:right="243"/>
            </w:pPr>
            <w:r>
              <w:t>Non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Validé</w:t>
            </w:r>
          </w:p>
        </w:tc>
        <w:tc>
          <w:tcPr>
            <w:tcW w:w="2281" w:type="dxa"/>
          </w:tcPr>
          <w:p w:rsidR="00C56DAC" w:rsidRDefault="005B4EAE">
            <w:pPr>
              <w:pStyle w:val="TableParagraph"/>
              <w:spacing w:before="97"/>
              <w:ind w:left="103"/>
            </w:pPr>
            <w:r>
              <w:t>Commentaires</w:t>
            </w:r>
          </w:p>
        </w:tc>
      </w:tr>
      <w:tr w:rsidR="00C56DAC">
        <w:trPr>
          <w:trHeight w:val="1363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82"/>
            </w:pPr>
            <w:r>
              <w:rPr>
                <w:shd w:val="clear" w:color="auto" w:fill="FF00FF"/>
              </w:rPr>
              <w:t>Identification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00FF"/>
              </w:rPr>
              <w:t>du Partenaire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00FF"/>
              </w:rPr>
              <w:t>Fil Rouge et de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son</w:t>
            </w:r>
            <w:r>
              <w:rPr>
                <w:spacing w:val="57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activité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780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93"/>
            </w:pPr>
            <w:r>
              <w:rPr>
                <w:spacing w:val="-1"/>
                <w:shd w:val="clear" w:color="auto" w:fill="FF00FF"/>
              </w:rPr>
              <w:t>Caractérisation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du</w:t>
            </w:r>
            <w:r>
              <w:rPr>
                <w:spacing w:val="-1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B to B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960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spacing w:before="97"/>
              <w:ind w:left="102" w:right="78"/>
            </w:pPr>
            <w:r>
              <w:t>Caractériser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demande</w:t>
            </w:r>
            <w:r>
              <w:rPr>
                <w:spacing w:val="1"/>
              </w:rPr>
              <w:t xml:space="preserve"> </w:t>
            </w:r>
            <w:r>
              <w:t>dérivée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2732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tabs>
                <w:tab w:val="left" w:pos="1237"/>
                <w:tab w:val="left" w:pos="1321"/>
              </w:tabs>
              <w:spacing w:before="97"/>
              <w:ind w:left="102" w:right="78"/>
            </w:pPr>
            <w:r>
              <w:t>Identifier</w:t>
            </w:r>
            <w:r>
              <w:tab/>
            </w:r>
            <w:r>
              <w:tab/>
            </w:r>
            <w:r>
              <w:rPr>
                <w:spacing w:val="-1"/>
              </w:rPr>
              <w:t>les</w:t>
            </w:r>
            <w:r>
              <w:rPr>
                <w:spacing w:val="-59"/>
              </w:rPr>
              <w:t xml:space="preserve"> </w:t>
            </w:r>
            <w:r>
              <w:t>acteurs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filière</w:t>
            </w:r>
            <w:r>
              <w:rPr>
                <w:spacing w:val="55"/>
              </w:rPr>
              <w:t xml:space="preserve"> </w:t>
            </w:r>
            <w:r>
              <w:t>et/ou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l’</w:t>
            </w:r>
            <w:proofErr w:type="spellStart"/>
            <w:r>
              <w:t>éco-système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indiquer</w:t>
            </w:r>
            <w:r>
              <w:tab/>
            </w:r>
            <w:r>
              <w:rPr>
                <w:spacing w:val="-2"/>
              </w:rPr>
              <w:t>leur</w:t>
            </w:r>
          </w:p>
          <w:p w:rsidR="00C56DAC" w:rsidRDefault="005B4EAE">
            <w:pPr>
              <w:pStyle w:val="TableParagraph"/>
              <w:tabs>
                <w:tab w:val="left" w:pos="1418"/>
              </w:tabs>
              <w:spacing w:line="253" w:lineRule="exact"/>
              <w:ind w:left="102"/>
            </w:pPr>
            <w:proofErr w:type="gramStart"/>
            <w:r>
              <w:t>rôle</w:t>
            </w:r>
            <w:proofErr w:type="gramEnd"/>
            <w:r>
              <w:tab/>
              <w:t>et</w:t>
            </w:r>
          </w:p>
          <w:p w:rsidR="00C56DAC" w:rsidRDefault="005B4EAE">
            <w:pPr>
              <w:pStyle w:val="TableParagraph"/>
              <w:spacing w:before="3"/>
              <w:ind w:left="102" w:right="167"/>
            </w:pPr>
            <w:r>
              <w:t>décrypter</w:t>
            </w:r>
            <w:r>
              <w:rPr>
                <w:spacing w:val="1"/>
              </w:rPr>
              <w:t xml:space="preserve"> </w:t>
            </w:r>
            <w:r>
              <w:t>l’influence</w:t>
            </w:r>
            <w:r>
              <w:rPr>
                <w:spacing w:val="1"/>
              </w:rPr>
              <w:t xml:space="preserve"> </w:t>
            </w:r>
            <w:r>
              <w:t>qu’ils</w:t>
            </w:r>
            <w:r>
              <w:rPr>
                <w:spacing w:val="-12"/>
              </w:rPr>
              <w:t xml:space="preserve"> </w:t>
            </w:r>
            <w:r>
              <w:t>exercent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</w:tbl>
    <w:p w:rsidR="00C56DAC" w:rsidRDefault="00C56DAC">
      <w:pPr>
        <w:rPr>
          <w:rFonts w:ascii="Times New Roman"/>
        </w:rPr>
        <w:sectPr w:rsidR="00C56DAC">
          <w:footerReference w:type="default" r:id="rId6"/>
          <w:pgSz w:w="11910" w:h="16840"/>
          <w:pgMar w:top="1600" w:right="1320" w:bottom="1460" w:left="1320" w:header="0" w:footer="11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4"/>
        <w:gridCol w:w="848"/>
        <w:gridCol w:w="992"/>
        <w:gridCol w:w="2281"/>
      </w:tblGrid>
      <w:tr w:rsidR="00C56DAC">
        <w:trPr>
          <w:trHeight w:val="171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tabs>
                <w:tab w:val="left" w:pos="981"/>
                <w:tab w:val="left" w:pos="1421"/>
              </w:tabs>
              <w:spacing w:before="97"/>
              <w:ind w:left="102" w:right="75"/>
            </w:pPr>
            <w:r>
              <w:t>Description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tab/>
            </w:r>
            <w:r>
              <w:rPr>
                <w:spacing w:val="-1"/>
              </w:rPr>
              <w:t>clients</w:t>
            </w:r>
            <w:r>
              <w:rPr>
                <w:spacing w:val="-59"/>
              </w:rPr>
              <w:t xml:space="preserve"> </w:t>
            </w:r>
            <w:r>
              <w:t>(nombre</w:t>
            </w:r>
            <w:r>
              <w:tab/>
            </w:r>
            <w:r>
              <w:tab/>
            </w:r>
            <w:r>
              <w:rPr>
                <w:spacing w:val="-2"/>
              </w:rPr>
              <w:t>et</w:t>
            </w:r>
            <w:r>
              <w:rPr>
                <w:spacing w:val="-59"/>
              </w:rPr>
              <w:t xml:space="preserve"> </w:t>
            </w:r>
            <w:r>
              <w:t>hétérogénéité</w:t>
            </w:r>
          </w:p>
          <w:p w:rsidR="00C56DAC" w:rsidRDefault="005B4EAE">
            <w:pPr>
              <w:pStyle w:val="TableParagraph"/>
              <w:ind w:left="102"/>
            </w:pPr>
            <w:r>
              <w:t>/homogénéité)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707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42" w:lineRule="auto"/>
              <w:ind w:left="102" w:right="143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politique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produit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71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tabs>
                <w:tab w:val="left" w:pos="709"/>
              </w:tabs>
              <w:spacing w:before="97"/>
              <w:ind w:left="102" w:right="78"/>
            </w:pPr>
            <w:r>
              <w:t>Caractériser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tab/>
            </w:r>
            <w:r>
              <w:rPr>
                <w:spacing w:val="-1"/>
              </w:rPr>
              <w:t>éléments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politique</w:t>
            </w:r>
            <w:r>
              <w:rPr>
                <w:spacing w:val="-59"/>
              </w:rPr>
              <w:t xml:space="preserve"> </w:t>
            </w:r>
            <w:r>
              <w:t>produit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2480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tabs>
                <w:tab w:val="left" w:pos="1458"/>
              </w:tabs>
              <w:spacing w:before="98"/>
              <w:ind w:left="102" w:right="74"/>
              <w:jc w:val="both"/>
            </w:pPr>
            <w:r>
              <w:t>Commenter en</w:t>
            </w:r>
            <w:r>
              <w:rPr>
                <w:spacing w:val="-59"/>
              </w:rPr>
              <w:t xml:space="preserve"> </w:t>
            </w:r>
            <w:r>
              <w:t>référence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-59"/>
              </w:rPr>
              <w:t xml:space="preserve"> </w:t>
            </w:r>
            <w:r>
              <w:t>spécificités</w:t>
            </w:r>
            <w:r>
              <w:rPr>
                <w:spacing w:val="62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tab/>
            </w:r>
            <w:r>
              <w:rPr>
                <w:spacing w:val="-2"/>
              </w:rPr>
              <w:t>B</w:t>
            </w:r>
          </w:p>
          <w:p w:rsidR="00C56DAC" w:rsidRDefault="005B4EAE">
            <w:pPr>
              <w:pStyle w:val="TableParagraph"/>
              <w:ind w:left="102" w:right="78"/>
              <w:jc w:val="both"/>
            </w:pPr>
            <w:r>
              <w:t>(</w:t>
            </w:r>
            <w:proofErr w:type="spellStart"/>
            <w:r>
              <w:t>standardisatio</w:t>
            </w:r>
            <w:proofErr w:type="spellEnd"/>
            <w:r>
              <w:rPr>
                <w:spacing w:val="-59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l’offre</w:t>
            </w:r>
            <w:r>
              <w:rPr>
                <w:spacing w:val="1"/>
              </w:rPr>
              <w:t xml:space="preserve"> </w:t>
            </w:r>
            <w:r>
              <w:t>?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accompagnem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ent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type</w:t>
            </w:r>
            <w:r>
              <w:rPr>
                <w:spacing w:val="-59"/>
              </w:rPr>
              <w:t xml:space="preserve"> </w:t>
            </w:r>
            <w:r>
              <w:t>partenariat)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699"/>
        </w:trPr>
        <w:tc>
          <w:tcPr>
            <w:tcW w:w="1700" w:type="dxa"/>
            <w:tcBorders>
              <w:bottom w:val="single" w:sz="12" w:space="0" w:color="000000"/>
            </w:tcBorders>
          </w:tcPr>
          <w:p w:rsidR="00C56DAC" w:rsidRDefault="005B4EAE">
            <w:pPr>
              <w:pStyle w:val="TableParagraph"/>
              <w:spacing w:before="97"/>
              <w:ind w:left="102" w:right="143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politique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prix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bottom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459"/>
        </w:trPr>
        <w:tc>
          <w:tcPr>
            <w:tcW w:w="1700" w:type="dxa"/>
            <w:tcBorders>
              <w:top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</w:tcPr>
          <w:p w:rsidR="00C56DAC" w:rsidRDefault="005B4EAE">
            <w:pPr>
              <w:pStyle w:val="TableParagraph"/>
              <w:spacing w:before="93"/>
              <w:ind w:left="102" w:right="78"/>
              <w:jc w:val="both"/>
            </w:pPr>
            <w:r>
              <w:t>Caractériser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politique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prix</w:t>
            </w:r>
            <w:r>
              <w:rPr>
                <w:spacing w:val="1"/>
              </w:rPr>
              <w:t xml:space="preserve"> </w:t>
            </w:r>
            <w:r>
              <w:t>mise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place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top w:val="single" w:sz="12" w:space="0" w:color="000000"/>
            </w:tcBorders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2224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spacing w:before="97" w:line="242" w:lineRule="auto"/>
              <w:ind w:left="102" w:right="73"/>
              <w:jc w:val="both"/>
            </w:pPr>
            <w:r>
              <w:t>Commenter en</w:t>
            </w:r>
            <w:r>
              <w:rPr>
                <w:spacing w:val="-59"/>
              </w:rPr>
              <w:t xml:space="preserve"> </w:t>
            </w:r>
            <w:r>
              <w:t>référence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-59"/>
              </w:rPr>
              <w:t xml:space="preserve"> </w:t>
            </w:r>
            <w:r>
              <w:t>spécificités</w:t>
            </w:r>
          </w:p>
          <w:p w:rsidR="00C56DAC" w:rsidRDefault="005B4EAE">
            <w:pPr>
              <w:pStyle w:val="TableParagraph"/>
              <w:tabs>
                <w:tab w:val="left" w:pos="790"/>
                <w:tab w:val="left" w:pos="1353"/>
                <w:tab w:val="left" w:pos="1453"/>
              </w:tabs>
              <w:ind w:left="102" w:right="81" w:firstLine="60"/>
            </w:pPr>
            <w:r>
              <w:t>B</w:t>
            </w:r>
            <w:r>
              <w:tab/>
              <w:t>to</w:t>
            </w:r>
            <w:r>
              <w:tab/>
            </w:r>
            <w:r>
              <w:tab/>
            </w:r>
            <w:r>
              <w:rPr>
                <w:spacing w:val="-4"/>
              </w:rPr>
              <w:t>B</w:t>
            </w:r>
            <w:r>
              <w:rPr>
                <w:spacing w:val="-59"/>
              </w:rPr>
              <w:t xml:space="preserve"> </w:t>
            </w:r>
            <w:r>
              <w:t>(négociation</w:t>
            </w:r>
            <w:r>
              <w:rPr>
                <w:spacing w:val="1"/>
              </w:rPr>
              <w:t xml:space="preserve"> </w:t>
            </w:r>
            <w:r>
              <w:t>tarifaire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tab/>
            </w:r>
            <w:r>
              <w:rPr>
                <w:spacing w:val="-1"/>
              </w:rPr>
              <w:t>ou</w:t>
            </w:r>
            <w:r>
              <w:rPr>
                <w:spacing w:val="-59"/>
              </w:rPr>
              <w:t xml:space="preserve"> </w:t>
            </w:r>
            <w:r>
              <w:t>pas)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708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8" w:line="242" w:lineRule="auto"/>
              <w:ind w:left="102" w:right="143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politique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distribution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968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spacing w:before="97"/>
              <w:ind w:left="102" w:right="74"/>
              <w:jc w:val="both"/>
            </w:pPr>
            <w:r>
              <w:t>Commenter les</w:t>
            </w:r>
            <w:r>
              <w:rPr>
                <w:spacing w:val="-59"/>
              </w:rPr>
              <w:t xml:space="preserve"> </w:t>
            </w:r>
            <w:r>
              <w:t>canaux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distribution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référence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-59"/>
              </w:rPr>
              <w:t xml:space="preserve"> </w:t>
            </w:r>
            <w:r>
              <w:t>spécificités</w:t>
            </w:r>
            <w:r>
              <w:rPr>
                <w:spacing w:val="62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62"/>
              </w:rPr>
              <w:t xml:space="preserve"> </w:t>
            </w:r>
            <w:r>
              <w:t>(nature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circuits)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</w:tbl>
    <w:p w:rsidR="00C56DAC" w:rsidRDefault="00C56DAC">
      <w:pPr>
        <w:rPr>
          <w:rFonts w:ascii="Times New Roman"/>
        </w:rPr>
        <w:sectPr w:rsidR="00C56DAC">
          <w:pgSz w:w="11910" w:h="16840"/>
          <w:pgMar w:top="1420" w:right="1320" w:bottom="1380" w:left="1320" w:header="0" w:footer="11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4"/>
        <w:gridCol w:w="848"/>
        <w:gridCol w:w="992"/>
        <w:gridCol w:w="2281"/>
      </w:tblGrid>
      <w:tr w:rsidR="00C56DAC">
        <w:trPr>
          <w:trHeight w:val="1072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3" w:line="276" w:lineRule="auto"/>
              <w:ind w:left="102" w:right="91"/>
            </w:pPr>
            <w:r>
              <w:rPr>
                <w:rFonts w:ascii="Arial"/>
                <w:i/>
              </w:rPr>
              <w:lastRenderedPageBreak/>
              <w:t>L</w:t>
            </w:r>
            <w:r>
              <w:t>a   politique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communication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247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C56DAC" w:rsidRDefault="005B4EAE">
            <w:pPr>
              <w:pStyle w:val="TableParagraph"/>
              <w:tabs>
                <w:tab w:val="left" w:pos="1361"/>
              </w:tabs>
              <w:spacing w:before="97"/>
              <w:ind w:left="102" w:right="78"/>
              <w:jc w:val="both"/>
            </w:pPr>
            <w:r>
              <w:t>Commenter les</w:t>
            </w:r>
            <w:r>
              <w:rPr>
                <w:spacing w:val="-59"/>
              </w:rPr>
              <w:t xml:space="preserve"> </w:t>
            </w:r>
            <w:r>
              <w:t>actions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référence</w:t>
            </w:r>
            <w:r>
              <w:rPr>
                <w:spacing w:val="-59"/>
              </w:rPr>
              <w:t xml:space="preserve"> </w:t>
            </w:r>
            <w:r>
              <w:t>aux spécificités</w:t>
            </w:r>
            <w:r>
              <w:rPr>
                <w:spacing w:val="-59"/>
              </w:rPr>
              <w:t xml:space="preserve"> </w:t>
            </w:r>
            <w:r>
              <w:t>B to B (actions</w:t>
            </w:r>
            <w:r>
              <w:rPr>
                <w:spacing w:val="1"/>
              </w:rPr>
              <w:t xml:space="preserve"> </w:t>
            </w:r>
            <w:r>
              <w:t>mises</w:t>
            </w:r>
            <w:r>
              <w:tab/>
            </w:r>
            <w:r>
              <w:rPr>
                <w:spacing w:val="-4"/>
              </w:rPr>
              <w:t>en</w:t>
            </w:r>
            <w:r>
              <w:rPr>
                <w:spacing w:val="-59"/>
              </w:rPr>
              <w:t xml:space="preserve"> </w:t>
            </w:r>
            <w:r>
              <w:t>place)</w:t>
            </w: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492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8"/>
              <w:ind w:left="102"/>
            </w:pPr>
            <w:r>
              <w:rPr>
                <w:shd w:val="clear" w:color="auto" w:fill="FF00FF"/>
              </w:rPr>
              <w:t>Orthographe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784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322"/>
            </w:pPr>
            <w:r>
              <w:rPr>
                <w:spacing w:val="-1"/>
                <w:shd w:val="clear" w:color="auto" w:fill="FF00FF"/>
              </w:rPr>
              <w:t>Organisation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de</w:t>
            </w:r>
            <w:r>
              <w:rPr>
                <w:spacing w:val="-3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la</w:t>
            </w:r>
            <w:r>
              <w:rPr>
                <w:spacing w:val="-2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parole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032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73" w:lineRule="auto"/>
              <w:ind w:left="102" w:right="335"/>
            </w:pPr>
            <w:r>
              <w:rPr>
                <w:shd w:val="clear" w:color="auto" w:fill="FF00FF"/>
              </w:rPr>
              <w:t>Respect des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15</w:t>
            </w:r>
            <w:r>
              <w:rPr>
                <w:spacing w:val="-4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minutes</w:t>
            </w:r>
          </w:p>
        </w:tc>
        <w:tc>
          <w:tcPr>
            <w:tcW w:w="1704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</w:tbl>
    <w:p w:rsidR="00C56DAC" w:rsidRDefault="00C56DAC">
      <w:pPr>
        <w:rPr>
          <w:rFonts w:ascii="Times New Roman"/>
        </w:rPr>
        <w:sectPr w:rsidR="00C56DAC">
          <w:pgSz w:w="11910" w:h="16840"/>
          <w:pgMar w:top="1420" w:right="1320" w:bottom="1380" w:left="1320" w:header="0" w:footer="1191" w:gutter="0"/>
          <w:cols w:space="720"/>
        </w:sectPr>
      </w:pPr>
    </w:p>
    <w:p w:rsidR="00C56DAC" w:rsidRDefault="005B4EAE">
      <w:pPr>
        <w:spacing w:before="82"/>
        <w:ind w:left="182" w:right="1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Grille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présentation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orale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service</w:t>
      </w:r>
    </w:p>
    <w:p w:rsidR="00C56DAC" w:rsidRDefault="00C56DAC">
      <w:pPr>
        <w:pStyle w:val="Corpsdetexte"/>
        <w:spacing w:before="5"/>
        <w:rPr>
          <w:rFonts w:ascii="Arial"/>
          <w:b/>
          <w:sz w:val="28"/>
        </w:rPr>
      </w:pPr>
    </w:p>
    <w:p w:rsidR="00C56DAC" w:rsidRDefault="005B4EAE">
      <w:pPr>
        <w:spacing w:line="276" w:lineRule="auto"/>
        <w:ind w:left="184" w:right="1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chaque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compétence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évaluer: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validée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s’il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moins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lien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pertinent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avec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cours</w:t>
      </w:r>
    </w:p>
    <w:p w:rsidR="00C56DAC" w:rsidRDefault="00C56DAC">
      <w:pPr>
        <w:pStyle w:val="Corpsdetexte"/>
        <w:spacing w:before="7"/>
        <w:rPr>
          <w:rFonts w:ascii="Arial"/>
          <w:b/>
          <w:sz w:val="25"/>
        </w:rPr>
      </w:pPr>
    </w:p>
    <w:p w:rsidR="00C56DAC" w:rsidRDefault="005B4EAE">
      <w:pPr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Noms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prénoms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étudiants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</w:p>
    <w:p w:rsidR="00C56DAC" w:rsidRDefault="005B4EAE">
      <w:pPr>
        <w:spacing w:before="35"/>
        <w:ind w:left="18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5"/>
        <w:ind w:left="120"/>
        <w:rPr>
          <w:rFonts w:ascii="Arial"/>
          <w:b/>
        </w:rPr>
      </w:pPr>
      <w:r>
        <w:rPr>
          <w:rFonts w:ascii="Arial"/>
          <w:b/>
          <w:w w:val="99"/>
        </w:rPr>
        <w:t>-</w:t>
      </w:r>
    </w:p>
    <w:p w:rsidR="00C56DAC" w:rsidRDefault="005B4EAE">
      <w:pPr>
        <w:spacing w:before="39"/>
        <w:ind w:left="120"/>
        <w:rPr>
          <w:rFonts w:ascii="Arial"/>
          <w:b/>
        </w:rPr>
      </w:pPr>
      <w:r>
        <w:rPr>
          <w:rFonts w:ascii="Arial"/>
          <w:b/>
        </w:rPr>
        <w:t>Groupe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TD :</w:t>
      </w:r>
    </w:p>
    <w:p w:rsidR="00C56DAC" w:rsidRDefault="00C56DAC">
      <w:pPr>
        <w:pStyle w:val="Corpsdetexte"/>
        <w:spacing w:before="10"/>
        <w:rPr>
          <w:rFonts w:ascii="Arial"/>
          <w:b/>
          <w:sz w:val="28"/>
        </w:rPr>
      </w:pPr>
    </w:p>
    <w:p w:rsidR="00C56DAC" w:rsidRDefault="005B4EAE">
      <w:pPr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Identification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partenaire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activité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:</w:t>
      </w:r>
    </w:p>
    <w:p w:rsidR="00C56DAC" w:rsidRDefault="00C56DAC">
      <w:pPr>
        <w:pStyle w:val="Corpsdetexte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53"/>
        <w:gridCol w:w="960"/>
        <w:gridCol w:w="1201"/>
        <w:gridCol w:w="1801"/>
      </w:tblGrid>
      <w:tr w:rsidR="00C56DAC">
        <w:trPr>
          <w:trHeight w:val="703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/>
              <w:ind w:left="102"/>
            </w:pPr>
            <w:r>
              <w:t>Rubrique</w:t>
            </w: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/>
              <w:ind w:left="102"/>
            </w:pPr>
            <w:r>
              <w:t>Compétences</w:t>
            </w:r>
          </w:p>
        </w:tc>
        <w:tc>
          <w:tcPr>
            <w:tcW w:w="960" w:type="dxa"/>
          </w:tcPr>
          <w:p w:rsidR="00C56DAC" w:rsidRDefault="005B4EAE">
            <w:pPr>
              <w:pStyle w:val="TableParagraph"/>
              <w:spacing w:before="97"/>
              <w:ind w:left="102"/>
            </w:pPr>
            <w:r>
              <w:t>validée</w:t>
            </w:r>
          </w:p>
        </w:tc>
        <w:tc>
          <w:tcPr>
            <w:tcW w:w="1201" w:type="dxa"/>
          </w:tcPr>
          <w:p w:rsidR="00C56DAC" w:rsidRDefault="005B4EAE">
            <w:pPr>
              <w:pStyle w:val="TableParagraph"/>
              <w:spacing w:before="97"/>
              <w:ind w:left="102" w:right="361"/>
            </w:pPr>
            <w:r>
              <w:t>non</w:t>
            </w:r>
            <w:r>
              <w:rPr>
                <w:spacing w:val="1"/>
              </w:rPr>
              <w:t xml:space="preserve"> </w:t>
            </w:r>
            <w:r>
              <w:t>validée</w:t>
            </w:r>
          </w:p>
        </w:tc>
        <w:tc>
          <w:tcPr>
            <w:tcW w:w="1801" w:type="dxa"/>
          </w:tcPr>
          <w:p w:rsidR="00C56DAC" w:rsidRDefault="005B4EAE">
            <w:pPr>
              <w:pStyle w:val="TableParagraph"/>
              <w:spacing w:before="97"/>
              <w:ind w:left="102"/>
            </w:pPr>
            <w:r>
              <w:t>commentaires</w:t>
            </w:r>
          </w:p>
        </w:tc>
      </w:tr>
      <w:tr w:rsidR="00C56DAC">
        <w:trPr>
          <w:trHeight w:val="1212"/>
        </w:trPr>
        <w:tc>
          <w:tcPr>
            <w:tcW w:w="1700" w:type="dxa"/>
          </w:tcPr>
          <w:p w:rsidR="00C56DAC" w:rsidRDefault="005B4EAE">
            <w:pPr>
              <w:pStyle w:val="TableParagraph"/>
              <w:tabs>
                <w:tab w:val="left" w:pos="590"/>
              </w:tabs>
              <w:spacing w:before="98"/>
              <w:ind w:left="102" w:right="75"/>
            </w:pPr>
            <w:r>
              <w:rPr>
                <w:shd w:val="clear" w:color="auto" w:fill="FF00FF"/>
              </w:rPr>
              <w:t>Identification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00FF"/>
              </w:rPr>
              <w:t>du</w:t>
            </w:r>
            <w:r>
              <w:rPr>
                <w:shd w:val="clear" w:color="auto" w:fill="FF00FF"/>
              </w:rPr>
              <w:tab/>
            </w:r>
            <w:r>
              <w:rPr>
                <w:spacing w:val="-1"/>
                <w:shd w:val="clear" w:color="auto" w:fill="FF00FF"/>
              </w:rPr>
              <w:t>Partenaire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Fil Rouge et de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son</w:t>
            </w:r>
            <w:r>
              <w:rPr>
                <w:spacing w:val="-2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activité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960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/>
              <w:ind w:left="102" w:right="75"/>
              <w:jc w:val="both"/>
            </w:pPr>
            <w:r>
              <w:rPr>
                <w:shd w:val="clear" w:color="auto" w:fill="FF00FF"/>
              </w:rPr>
              <w:t>Caractérisation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de l’activité de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00FF"/>
              </w:rPr>
              <w:t>service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03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347"/>
            </w:pPr>
            <w:r>
              <w:t>Caractériser le niveau</w:t>
            </w:r>
            <w:r>
              <w:rPr>
                <w:spacing w:val="-59"/>
              </w:rPr>
              <w:t xml:space="preserve"> </w:t>
            </w:r>
            <w:r>
              <w:t>d’intangibilité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l’offre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03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406"/>
            </w:pPr>
            <w:r>
              <w:t>Commenter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rôle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58"/>
              </w:rPr>
              <w:t xml:space="preserve"> </w:t>
            </w: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contact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032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 w:line="273" w:lineRule="auto"/>
              <w:ind w:left="102" w:right="457"/>
            </w:pPr>
            <w:r>
              <w:t>Commenter la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client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783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236"/>
            </w:pPr>
            <w:r>
              <w:t>Identifier les acteurs de</w:t>
            </w:r>
            <w:r>
              <w:rPr>
                <w:spacing w:val="-59"/>
              </w:rPr>
              <w:t xml:space="preserve"> </w:t>
            </w:r>
            <w:r>
              <w:t>l'écosystème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780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179"/>
            </w:pPr>
            <w:r>
              <w:t>Commenter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rôle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logistique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072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143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politique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produit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492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8"/>
              <w:ind w:left="102"/>
            </w:pPr>
            <w:r>
              <w:t>Caractériser</w:t>
            </w:r>
            <w:r>
              <w:rPr>
                <w:spacing w:val="-8"/>
              </w:rPr>
              <w:t xml:space="preserve"> </w:t>
            </w:r>
            <w:r>
              <w:t>les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</w:tbl>
    <w:p w:rsidR="00C56DAC" w:rsidRDefault="00C56DAC">
      <w:pPr>
        <w:rPr>
          <w:rFonts w:ascii="Times New Roman"/>
        </w:rPr>
        <w:sectPr w:rsidR="00C56DAC">
          <w:pgSz w:w="11910" w:h="16840"/>
          <w:pgMar w:top="1340" w:right="1320" w:bottom="1380" w:left="1320" w:header="0" w:footer="11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53"/>
        <w:gridCol w:w="960"/>
        <w:gridCol w:w="1201"/>
        <w:gridCol w:w="1801"/>
      </w:tblGrid>
      <w:tr w:rsidR="00C56DAC">
        <w:trPr>
          <w:trHeight w:val="103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 w:line="278" w:lineRule="auto"/>
              <w:ind w:left="102" w:right="211"/>
            </w:pPr>
            <w:r>
              <w:t>éléments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politique</w:t>
            </w:r>
            <w:r>
              <w:rPr>
                <w:spacing w:val="-58"/>
              </w:rPr>
              <w:t xml:space="preserve"> </w:t>
            </w:r>
            <w:r>
              <w:t>produit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1616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65"/>
            </w:pPr>
            <w:r>
              <w:t>Commenter en référence</w:t>
            </w:r>
            <w:r>
              <w:rPr>
                <w:spacing w:val="-59"/>
              </w:rPr>
              <w:t xml:space="preserve"> </w:t>
            </w:r>
            <w:r>
              <w:t>aux spécificités service</w:t>
            </w:r>
            <w:r>
              <w:rPr>
                <w:spacing w:val="1"/>
              </w:rPr>
              <w:t xml:space="preserve"> </w:t>
            </w:r>
            <w:r>
              <w:t>(service de base et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périphériques)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1036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143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politique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prix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780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8" w:line="273" w:lineRule="auto"/>
              <w:ind w:left="102" w:right="213"/>
            </w:pPr>
            <w:r>
              <w:t>Caractériser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politique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prix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2780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84"/>
            </w:pPr>
            <w:r>
              <w:t>Commenter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référence</w:t>
            </w:r>
            <w:r>
              <w:rPr>
                <w:spacing w:val="-58"/>
              </w:rPr>
              <w:t xml:space="preserve"> </w:t>
            </w:r>
            <w:r>
              <w:t>aux spécificités des</w:t>
            </w:r>
            <w:r>
              <w:rPr>
                <w:spacing w:val="1"/>
              </w:rPr>
              <w:t xml:space="preserve"> </w:t>
            </w:r>
            <w:r>
              <w:t>activités de service</w:t>
            </w:r>
            <w:r>
              <w:rPr>
                <w:spacing w:val="1"/>
              </w:rPr>
              <w:t xml:space="preserve"> </w:t>
            </w:r>
            <w:r>
              <w:t>(régulation selon</w:t>
            </w:r>
            <w:r>
              <w:rPr>
                <w:spacing w:val="1"/>
              </w:rPr>
              <w:t xml:space="preserve"> </w:t>
            </w:r>
            <w:r>
              <w:t>horaires, participation du</w:t>
            </w:r>
            <w:r>
              <w:rPr>
                <w:spacing w:val="-59"/>
              </w:rPr>
              <w:t xml:space="preserve"> </w:t>
            </w:r>
            <w:r>
              <w:t>client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4"/>
              </w:rPr>
              <w:t xml:space="preserve"> </w:t>
            </w:r>
            <w:r>
              <w:t>offres</w:t>
            </w:r>
            <w:r>
              <w:rPr>
                <w:spacing w:val="1"/>
              </w:rPr>
              <w:t xml:space="preserve"> </w:t>
            </w:r>
            <w:r>
              <w:t>groupées)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784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143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politique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distribution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1908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77"/>
            </w:pPr>
            <w:r>
              <w:t>Commenter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référence</w:t>
            </w:r>
            <w:r>
              <w:rPr>
                <w:spacing w:val="-58"/>
              </w:rPr>
              <w:t xml:space="preserve"> </w:t>
            </w:r>
            <w:r>
              <w:t>aux spécificités des</w:t>
            </w:r>
            <w:r>
              <w:rPr>
                <w:spacing w:val="1"/>
              </w:rPr>
              <w:t xml:space="preserve"> </w:t>
            </w:r>
            <w:r>
              <w:t>activités de service (à</w:t>
            </w:r>
            <w:r>
              <w:rPr>
                <w:spacing w:val="1"/>
              </w:rPr>
              <w:t xml:space="preserve"> </w:t>
            </w:r>
            <w:r>
              <w:t>domicile, en réseau,</w:t>
            </w:r>
            <w:r>
              <w:rPr>
                <w:spacing w:val="1"/>
              </w:rPr>
              <w:t xml:space="preserve"> </w:t>
            </w:r>
            <w:r>
              <w:t>automatisé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1072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76" w:lineRule="auto"/>
              <w:ind w:left="102" w:right="91"/>
            </w:pPr>
            <w:r>
              <w:t>La   politique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communication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1944"/>
        </w:trPr>
        <w:tc>
          <w:tcPr>
            <w:tcW w:w="170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C56DAC" w:rsidRDefault="005B4EAE">
            <w:pPr>
              <w:pStyle w:val="TableParagraph"/>
              <w:spacing w:before="98" w:line="276" w:lineRule="auto"/>
              <w:ind w:left="102" w:right="77"/>
            </w:pPr>
            <w:r>
              <w:t>Commenter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référence</w:t>
            </w:r>
            <w:r>
              <w:rPr>
                <w:spacing w:val="-58"/>
              </w:rPr>
              <w:t xml:space="preserve"> </w:t>
            </w:r>
            <w:r>
              <w:t>aux spécificités des</w:t>
            </w:r>
            <w:r>
              <w:rPr>
                <w:spacing w:val="1"/>
              </w:rPr>
              <w:t xml:space="preserve"> </w:t>
            </w:r>
            <w:r>
              <w:t>activités de service</w:t>
            </w:r>
            <w:r>
              <w:rPr>
                <w:spacing w:val="1"/>
              </w:rPr>
              <w:t xml:space="preserve"> </w:t>
            </w:r>
            <w:r>
              <w:t>(communication</w:t>
            </w:r>
            <w:r>
              <w:rPr>
                <w:spacing w:val="1"/>
              </w:rPr>
              <w:t xml:space="preserve"> </w:t>
            </w:r>
            <w:r>
              <w:t>institutionnelle, indice de</w:t>
            </w:r>
            <w:r>
              <w:rPr>
                <w:spacing w:val="-59"/>
              </w:rPr>
              <w:t xml:space="preserve"> </w:t>
            </w:r>
            <w:r>
              <w:t>qualité</w:t>
            </w:r>
            <w:r>
              <w:rPr>
                <w:spacing w:val="3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DAC">
        <w:trPr>
          <w:trHeight w:val="452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z w:val="18"/>
                <w:shd w:val="clear" w:color="auto" w:fill="FF00FF"/>
              </w:rPr>
              <w:t>Orthographe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6DAC" w:rsidRDefault="00C56DAC">
      <w:pPr>
        <w:rPr>
          <w:rFonts w:ascii="Times New Roman"/>
          <w:sz w:val="20"/>
        </w:rPr>
        <w:sectPr w:rsidR="00C56DAC">
          <w:pgSz w:w="11910" w:h="16840"/>
          <w:pgMar w:top="1420" w:right="1320" w:bottom="1380" w:left="1320" w:header="0" w:footer="11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53"/>
        <w:gridCol w:w="960"/>
        <w:gridCol w:w="1201"/>
        <w:gridCol w:w="1801"/>
      </w:tblGrid>
      <w:tr w:rsidR="00C56DAC">
        <w:trPr>
          <w:trHeight w:val="780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78" w:lineRule="auto"/>
              <w:ind w:left="102" w:right="322"/>
            </w:pPr>
            <w:r>
              <w:rPr>
                <w:spacing w:val="-1"/>
                <w:shd w:val="clear" w:color="auto" w:fill="FF00FF"/>
              </w:rPr>
              <w:lastRenderedPageBreak/>
              <w:t>Organisation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de</w:t>
            </w:r>
            <w:r>
              <w:rPr>
                <w:spacing w:val="-3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la</w:t>
            </w:r>
            <w:r>
              <w:rPr>
                <w:spacing w:val="-2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parole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  <w:tr w:rsidR="00C56DAC">
        <w:trPr>
          <w:trHeight w:val="1036"/>
        </w:trPr>
        <w:tc>
          <w:tcPr>
            <w:tcW w:w="1700" w:type="dxa"/>
          </w:tcPr>
          <w:p w:rsidR="00C56DAC" w:rsidRDefault="005B4EAE">
            <w:pPr>
              <w:pStyle w:val="TableParagraph"/>
              <w:spacing w:before="97" w:line="278" w:lineRule="auto"/>
              <w:ind w:left="102" w:right="335"/>
            </w:pPr>
            <w:r>
              <w:rPr>
                <w:shd w:val="clear" w:color="auto" w:fill="FF00FF"/>
              </w:rPr>
              <w:t>Respect des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00FF"/>
              </w:rPr>
              <w:t>15</w:t>
            </w:r>
            <w:r>
              <w:rPr>
                <w:spacing w:val="-4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minutes</w:t>
            </w:r>
          </w:p>
        </w:tc>
        <w:tc>
          <w:tcPr>
            <w:tcW w:w="2653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56DAC" w:rsidRDefault="00C56DAC">
            <w:pPr>
              <w:pStyle w:val="TableParagraph"/>
              <w:rPr>
                <w:rFonts w:ascii="Times New Roman"/>
              </w:rPr>
            </w:pPr>
          </w:p>
        </w:tc>
      </w:tr>
    </w:tbl>
    <w:p w:rsidR="00C56DAC" w:rsidRDefault="00C56DAC">
      <w:pPr>
        <w:pStyle w:val="Corpsdetexte"/>
        <w:rPr>
          <w:rFonts w:ascii="Arial"/>
          <w:b/>
          <w:sz w:val="20"/>
        </w:rPr>
      </w:pPr>
    </w:p>
    <w:p w:rsidR="00C56DAC" w:rsidRDefault="00C56DAC">
      <w:pPr>
        <w:pStyle w:val="Corpsdetexte"/>
        <w:spacing w:before="2"/>
        <w:rPr>
          <w:rFonts w:ascii="Arial"/>
          <w:b/>
          <w:sz w:val="23"/>
        </w:rPr>
      </w:pPr>
    </w:p>
    <w:p w:rsidR="00C56DAC" w:rsidRDefault="005B4EAE">
      <w:pPr>
        <w:pStyle w:val="Corpsdetexte"/>
        <w:spacing w:before="93"/>
        <w:ind w:left="480"/>
      </w:pPr>
      <w:r>
        <w:rPr>
          <w:w w:val="99"/>
        </w:rPr>
        <w:t>-</w:t>
      </w:r>
    </w:p>
    <w:sectPr w:rsidR="00C56DAC">
      <w:pgSz w:w="11910" w:h="16840"/>
      <w:pgMar w:top="1420" w:right="1320" w:bottom="1380" w:left="132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AE" w:rsidRDefault="005B4EAE">
      <w:r>
        <w:separator/>
      </w:r>
    </w:p>
  </w:endnote>
  <w:endnote w:type="continuationSeparator" w:id="0">
    <w:p w:rsidR="005B4EAE" w:rsidRDefault="005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AC" w:rsidRDefault="001E255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9741535</wp:posOffset>
              </wp:positionV>
              <wp:extent cx="4135120" cy="341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DAC" w:rsidRDefault="005B4EAE">
                          <w:pPr>
                            <w:spacing w:before="13"/>
                            <w:ind w:left="20" w:right="18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 xml:space="preserve">Laurence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</w:rPr>
                            <w:t>Chérel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</w:rPr>
                            <w:t xml:space="preserve"> et Catherine Madrid. IUT Tech de CO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</w:rPr>
                            <w:t>Bx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BUT 2</w:t>
                          </w:r>
                          <w:r>
                            <w:rPr>
                              <w:rFonts w:ascii="Arial" w:hAnsi="Arial"/>
                              <w:i/>
                              <w:spacing w:val="-5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i/>
                              </w:rPr>
                              <w:t>methodepfr@u-bordeaux.fr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67.05pt;width:325.6pt;height:2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" filled="f" stroked="f">
              <v:textbox inset="0,0,0,0">
                <w:txbxContent>
                  <w:p w:rsidR="00C56DAC" w:rsidRDefault="005B4EAE">
                    <w:pPr>
                      <w:spacing w:before="13"/>
                      <w:ind w:left="20" w:right="18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 xml:space="preserve">Laurence </w:t>
                    </w:r>
                    <w:proofErr w:type="spellStart"/>
                    <w:r>
                      <w:rPr>
                        <w:rFonts w:ascii="Arial" w:hAnsi="Arial"/>
                        <w:i/>
                      </w:rPr>
                      <w:t>Chérel</w:t>
                    </w:r>
                    <w:proofErr w:type="spellEnd"/>
                    <w:r>
                      <w:rPr>
                        <w:rFonts w:ascii="Arial" w:hAnsi="Arial"/>
                        <w:i/>
                      </w:rPr>
                      <w:t xml:space="preserve"> et Catherine Madrid. IUT Tech de CO </w:t>
                    </w:r>
                    <w:proofErr w:type="spellStart"/>
                    <w:r>
                      <w:rPr>
                        <w:rFonts w:ascii="Arial" w:hAnsi="Arial"/>
                        <w:i/>
                      </w:rPr>
                      <w:t>Bx</w:t>
                    </w:r>
                    <w:proofErr w:type="spellEnd"/>
                    <w:r>
                      <w:rPr>
                        <w:rFonts w:ascii="Arial" w:hAnsi="Arial"/>
                        <w:i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BUT 2</w:t>
                    </w:r>
                    <w:r>
                      <w:rPr>
                        <w:rFonts w:ascii="Arial" w:hAnsi="Arial"/>
                        <w:i/>
                        <w:spacing w:val="-59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i/>
                        </w:rPr>
                        <w:t>methodepfr@u-bordeaux.fr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AE" w:rsidRDefault="005B4EAE">
      <w:r>
        <w:separator/>
      </w:r>
    </w:p>
  </w:footnote>
  <w:footnote w:type="continuationSeparator" w:id="0">
    <w:p w:rsidR="005B4EAE" w:rsidRDefault="005B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C"/>
    <w:rsid w:val="001E2554"/>
    <w:rsid w:val="005B4EAE"/>
    <w:rsid w:val="00B429FA"/>
    <w:rsid w:val="00C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FCEBE"/>
  <w15:docId w15:val="{444FF9BB-E1B5-49C2-89B5-6B0A822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hodepfr@u-bordeaux.fr" TargetMode="External"/><Relationship Id="rId1" Type="http://schemas.openxmlformats.org/officeDocument/2006/relationships/hyperlink" Target="mailto:methodepfr@u-bordeaux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4</cp:revision>
  <dcterms:created xsi:type="dcterms:W3CDTF">2022-11-28T11:10:00Z</dcterms:created>
  <dcterms:modified xsi:type="dcterms:W3CDTF">2022-11-28T11:10:00Z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