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proofErr w:type="gramStart"/>
            <w:r>
              <w:rPr>
                <w:rFonts w:ascii="Arial" w:eastAsia="Times New Roman" w:hAnsi="Arial" w:cs="Arial"/>
                <w:b/>
                <w:sz w:val="20"/>
                <w:szCs w:val="20"/>
                <w:lang w:eastAsia="fr-FR"/>
              </w:rPr>
              <w:t>:</w:t>
            </w:r>
            <w:r w:rsidR="00107B30">
              <w:rPr>
                <w:rFonts w:ascii="Arial" w:eastAsia="Times New Roman" w:hAnsi="Arial" w:cs="Arial"/>
                <w:b/>
                <w:sz w:val="20"/>
                <w:szCs w:val="20"/>
                <w:lang w:eastAsia="fr-FR"/>
              </w:rPr>
              <w:t>appli</w:t>
            </w:r>
            <w:proofErr w:type="gramEnd"/>
            <w:r w:rsidR="00107B30">
              <w:rPr>
                <w:rFonts w:ascii="Arial" w:eastAsia="Times New Roman" w:hAnsi="Arial" w:cs="Arial"/>
                <w:b/>
                <w:sz w:val="20"/>
                <w:szCs w:val="20"/>
                <w:lang w:eastAsia="fr-FR"/>
              </w:rPr>
              <w:t xml:space="preserve"> fond de teint</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36128C" w:rsidRDefault="007A2337" w:rsidP="007A2337">
      <w:pPr>
        <w:shd w:val="clear" w:color="auto" w:fill="FFFFFF"/>
        <w:spacing w:after="160" w:line="240" w:lineRule="auto"/>
        <w:ind w:left="-709" w:right="-993"/>
        <w:jc w:val="center"/>
        <w:rPr>
          <w:rFonts w:ascii="Comic Sans MS" w:eastAsia="Calibri" w:hAnsi="Comic Sans MS" w:cs="Times New Roman"/>
          <w:color w:val="FF0000"/>
          <w:sz w:val="36"/>
          <w:szCs w:val="36"/>
          <w:u w:val="single"/>
        </w:rPr>
      </w:pPr>
      <w:r w:rsidRPr="0036128C">
        <w:rPr>
          <w:rFonts w:ascii="Comic Sans MS" w:eastAsia="Calibri" w:hAnsi="Comic Sans MS" w:cs="Times New Roman"/>
          <w:sz w:val="36"/>
          <w:szCs w:val="36"/>
          <w:u w:val="single"/>
        </w:rPr>
        <w:t xml:space="preserve">DOCUMENT D’ETAPE </w:t>
      </w:r>
      <w:r w:rsidR="00A41FD2" w:rsidRPr="0036128C">
        <w:rPr>
          <w:rFonts w:ascii="Comic Sans MS" w:eastAsia="Calibri" w:hAnsi="Comic Sans MS" w:cs="Times New Roman"/>
          <w:sz w:val="36"/>
          <w:szCs w:val="36"/>
          <w:u w:val="single"/>
        </w:rPr>
        <w:t>4.1</w:t>
      </w:r>
    </w:p>
    <w:p w:rsidR="007A2337" w:rsidRPr="0036128C" w:rsidRDefault="0036128C" w:rsidP="007A2337">
      <w:pPr>
        <w:shd w:val="clear" w:color="auto" w:fill="FFFFFF"/>
        <w:spacing w:after="160" w:line="240" w:lineRule="auto"/>
        <w:ind w:left="-709" w:right="-993"/>
        <w:jc w:val="center"/>
        <w:rPr>
          <w:rFonts w:ascii="Comic Sans MS" w:eastAsia="Calibri" w:hAnsi="Comic Sans MS" w:cs="Times New Roman"/>
          <w:sz w:val="36"/>
          <w:szCs w:val="36"/>
          <w:u w:val="single"/>
        </w:rPr>
      </w:pPr>
      <w:r w:rsidRPr="0036128C">
        <w:rPr>
          <w:rFonts w:ascii="Comic Sans MS" w:eastAsia="Calibri" w:hAnsi="Comic Sans MS" w:cs="Times New Roman"/>
          <w:sz w:val="36"/>
          <w:szCs w:val="36"/>
          <w:u w:val="single"/>
        </w:rPr>
        <w:t xml:space="preserve"> </w:t>
      </w:r>
      <w:r w:rsidR="007A2337" w:rsidRPr="0036128C">
        <w:rPr>
          <w:rFonts w:ascii="Comic Sans MS" w:eastAsia="Times New Roman" w:hAnsi="Comic Sans MS" w:cs="Arial"/>
          <w:color w:val="000000" w:themeColor="text1"/>
          <w:sz w:val="28"/>
          <w:szCs w:val="28"/>
          <w:u w:val="single"/>
          <w:lang w:eastAsia="fr-FR"/>
        </w:rPr>
        <w:t xml:space="preserve"> </w:t>
      </w:r>
      <w:proofErr w:type="gramStart"/>
      <w:r w:rsidR="007A2337" w:rsidRPr="0036128C">
        <w:rPr>
          <w:rFonts w:ascii="Comic Sans MS" w:eastAsia="Times New Roman" w:hAnsi="Comic Sans MS" w:cs="Arial"/>
          <w:color w:val="000000" w:themeColor="text1"/>
          <w:sz w:val="36"/>
          <w:szCs w:val="36"/>
          <w:u w:val="single"/>
          <w:lang w:eastAsia="fr-FR"/>
        </w:rPr>
        <w:t>décisions</w:t>
      </w:r>
      <w:proofErr w:type="gramEnd"/>
      <w:r w:rsidR="007A2337" w:rsidRPr="0036128C">
        <w:rPr>
          <w:rFonts w:ascii="Comic Sans MS" w:eastAsia="Times New Roman" w:hAnsi="Comic Sans MS" w:cs="Arial"/>
          <w:color w:val="000000" w:themeColor="text1"/>
          <w:sz w:val="36"/>
          <w:szCs w:val="36"/>
          <w:u w:val="single"/>
          <w:lang w:eastAsia="fr-FR"/>
        </w:rPr>
        <w:t xml:space="preserve"> </w:t>
      </w:r>
      <w:r w:rsidR="00B730EC" w:rsidRPr="0036128C">
        <w:rPr>
          <w:rFonts w:ascii="Comic Sans MS" w:eastAsia="Times New Roman" w:hAnsi="Comic Sans MS" w:cs="Arial"/>
          <w:color w:val="000000" w:themeColor="text1"/>
          <w:sz w:val="36"/>
          <w:szCs w:val="36"/>
          <w:u w:val="single"/>
          <w:lang w:eastAsia="fr-FR"/>
        </w:rPr>
        <w:t xml:space="preserve">marketing opérationnelles </w:t>
      </w:r>
      <w:r w:rsidR="008E1B23" w:rsidRPr="0036128C">
        <w:rPr>
          <w:rFonts w:ascii="Comic Sans MS" w:eastAsia="Times New Roman" w:hAnsi="Comic Sans MS" w:cs="Arial"/>
          <w:color w:val="000000" w:themeColor="text1"/>
          <w:sz w:val="36"/>
          <w:szCs w:val="36"/>
          <w:u w:val="single"/>
          <w:lang w:eastAsia="fr-FR"/>
        </w:rPr>
        <w:t xml:space="preserve">relatives </w:t>
      </w:r>
      <w:r w:rsidR="00B730EC" w:rsidRPr="0036128C">
        <w:rPr>
          <w:rFonts w:ascii="Comic Sans MS" w:eastAsia="Times New Roman" w:hAnsi="Comic Sans MS" w:cs="Arial"/>
          <w:color w:val="000000" w:themeColor="text1"/>
          <w:sz w:val="36"/>
          <w:szCs w:val="36"/>
          <w:u w:val="single"/>
          <w:lang w:eastAsia="fr-FR"/>
        </w:rPr>
        <w:t>au produit</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36128C">
        <w:rPr>
          <w:rFonts w:ascii="Comic Sans MS" w:eastAsia="Calibri" w:hAnsi="Comic Sans MS" w:cs="Times New Roman"/>
          <w:b/>
          <w:i/>
          <w:sz w:val="12"/>
          <w:szCs w:val="36"/>
        </w:rPr>
        <w:t xml:space="preserve">La rédaction de ce  document consiste à retranscrire  de manière  formalisée l’application à votre PFR de concepts relatifs au thème désigné par le titre. </w:t>
      </w:r>
      <w:r w:rsidR="0036128C" w:rsidRPr="0036128C">
        <w:rPr>
          <w:rFonts w:ascii="Comic Sans MS" w:eastAsia="Calibri" w:hAnsi="Comic Sans MS" w:cs="Times New Roman"/>
          <w:b/>
          <w:i/>
          <w:sz w:val="12"/>
          <w:szCs w:val="36"/>
        </w:rPr>
        <w:t xml:space="preserve"> </w:t>
      </w:r>
      <w:r w:rsidRPr="0036128C">
        <w:rPr>
          <w:rFonts w:ascii="Comic Sans MS" w:eastAsia="Calibri" w:hAnsi="Comic Sans MS" w:cs="Times New Roman"/>
          <w:b/>
          <w:sz w:val="16"/>
          <w:szCs w:val="36"/>
        </w:rPr>
        <w:t xml:space="preserve">  </w:t>
      </w:r>
    </w:p>
    <w:p w:rsidR="0036128C" w:rsidRDefault="0036128C" w:rsidP="005F563F">
      <w:pPr>
        <w:spacing w:after="0" w:line="240" w:lineRule="auto"/>
        <w:jc w:val="center"/>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19330D3F" wp14:editId="568FDFC2">
            <wp:extent cx="3051018" cy="1575303"/>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157"/>
                    <a:stretch/>
                  </pic:blipFill>
                  <pic:spPr bwMode="auto">
                    <a:xfrm>
                      <a:off x="0" y="0"/>
                      <a:ext cx="3048000" cy="1573745"/>
                    </a:xfrm>
                    <a:prstGeom prst="rect">
                      <a:avLst/>
                    </a:prstGeom>
                    <a:noFill/>
                    <a:ln>
                      <a:noFill/>
                    </a:ln>
                    <a:extLst>
                      <a:ext uri="{53640926-AAD7-44D8-BBD7-CCE9431645EC}">
                        <a14:shadowObscured xmlns:a14="http://schemas.microsoft.com/office/drawing/2010/main"/>
                      </a:ext>
                    </a:extLst>
                  </pic:spPr>
                </pic:pic>
              </a:graphicData>
            </a:graphic>
          </wp:inline>
        </w:drawing>
      </w:r>
    </w:p>
    <w:p w:rsidR="0036128C" w:rsidRDefault="0036128C" w:rsidP="005F563F">
      <w:pPr>
        <w:spacing w:after="0" w:line="240" w:lineRule="auto"/>
        <w:jc w:val="center"/>
        <w:rPr>
          <w:rFonts w:ascii="Arial" w:eastAsia="Times New Roman" w:hAnsi="Arial" w:cs="Arial"/>
          <w:b/>
          <w:i/>
          <w:sz w:val="20"/>
          <w:szCs w:val="20"/>
          <w:lang w:eastAsia="fr-FR"/>
        </w:rPr>
      </w:pPr>
    </w:p>
    <w:p w:rsidR="0036128C" w:rsidRDefault="0036128C" w:rsidP="005F563F">
      <w:pPr>
        <w:spacing w:after="0" w:line="240" w:lineRule="auto"/>
        <w:jc w:val="center"/>
        <w:rPr>
          <w:rFonts w:ascii="Arial" w:eastAsia="Times New Roman" w:hAnsi="Arial" w:cs="Arial"/>
          <w:b/>
          <w:i/>
          <w:sz w:val="20"/>
          <w:szCs w:val="20"/>
          <w:lang w:eastAsia="fr-FR"/>
        </w:rPr>
      </w:pPr>
    </w:p>
    <w:p w:rsidR="0036128C" w:rsidRDefault="0036128C" w:rsidP="005F563F">
      <w:pPr>
        <w:spacing w:after="0" w:line="240" w:lineRule="auto"/>
        <w:jc w:val="center"/>
        <w:rPr>
          <w:rFonts w:ascii="Arial" w:eastAsia="Times New Roman" w:hAnsi="Arial" w:cs="Arial"/>
          <w:b/>
          <w:i/>
          <w:sz w:val="20"/>
          <w:szCs w:val="20"/>
          <w:lang w:eastAsia="fr-FR"/>
        </w:rPr>
      </w:pPr>
    </w:p>
    <w:p w:rsidR="0036128C" w:rsidRDefault="0036128C" w:rsidP="005F563F">
      <w:pPr>
        <w:spacing w:after="0" w:line="240" w:lineRule="auto"/>
        <w:jc w:val="center"/>
        <w:rPr>
          <w:rFonts w:ascii="Arial" w:eastAsia="Times New Roman" w:hAnsi="Arial" w:cs="Arial"/>
          <w:b/>
          <w:i/>
          <w:sz w:val="20"/>
          <w:szCs w:val="20"/>
          <w:lang w:eastAsia="fr-FR"/>
        </w:rPr>
      </w:pPr>
    </w:p>
    <w:p w:rsidR="0036128C" w:rsidRDefault="0036128C" w:rsidP="005F563F">
      <w:pPr>
        <w:spacing w:after="0" w:line="240" w:lineRule="auto"/>
        <w:jc w:val="center"/>
        <w:rPr>
          <w:rFonts w:ascii="Arial" w:eastAsia="Times New Roman" w:hAnsi="Arial" w:cs="Arial"/>
          <w:b/>
          <w:i/>
          <w:sz w:val="20"/>
          <w:szCs w:val="20"/>
          <w:lang w:eastAsia="fr-FR"/>
        </w:rPr>
      </w:pPr>
    </w:p>
    <w:p w:rsidR="0036128C" w:rsidRDefault="0036128C" w:rsidP="005F563F">
      <w:pPr>
        <w:spacing w:after="0" w:line="240" w:lineRule="auto"/>
        <w:jc w:val="center"/>
        <w:rPr>
          <w:rFonts w:ascii="Arial" w:eastAsia="Times New Roman" w:hAnsi="Arial" w:cs="Arial"/>
          <w:b/>
          <w:i/>
          <w:sz w:val="20"/>
          <w:szCs w:val="20"/>
          <w:lang w:eastAsia="fr-FR"/>
        </w:rPr>
      </w:pPr>
    </w:p>
    <w:p w:rsidR="00E9661E" w:rsidRPr="007A2337" w:rsidRDefault="00353402" w:rsidP="005F563F">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E4DF3" w:rsidRPr="009E4DF3" w:rsidTr="009E4DF3">
        <w:trPr>
          <w:trHeight w:val="415"/>
        </w:trPr>
        <w:tc>
          <w:tcPr>
            <w:tcW w:w="10152" w:type="dxa"/>
            <w:shd w:val="clear" w:color="auto" w:fill="FFFFFF" w:themeFill="background1"/>
          </w:tcPr>
          <w:p w:rsidR="009E4DF3" w:rsidRPr="009E4DF3" w:rsidRDefault="009E4DF3" w:rsidP="009E4DF3">
            <w:pPr>
              <w:spacing w:after="0" w:line="240" w:lineRule="auto"/>
              <w:jc w:val="center"/>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Définir le niveau tangible du produit </w:t>
            </w:r>
            <w:r>
              <w:rPr>
                <w:rFonts w:ascii="Arial" w:eastAsia="Times New Roman" w:hAnsi="Arial" w:cs="Arial"/>
                <w:sz w:val="18"/>
                <w:szCs w:val="18"/>
                <w:lang w:eastAsia="fr-FR"/>
              </w:rPr>
              <w:t xml:space="preserve"> </w:t>
            </w:r>
          </w:p>
        </w:tc>
      </w:tr>
      <w:tr w:rsidR="009E4DF3" w:rsidRPr="009E4DF3" w:rsidTr="009E4DF3">
        <w:trPr>
          <w:trHeight w:val="408"/>
        </w:trPr>
        <w:tc>
          <w:tcPr>
            <w:tcW w:w="10152" w:type="dxa"/>
            <w:shd w:val="clear" w:color="auto" w:fill="FFFFFF" w:themeFill="background1"/>
          </w:tcPr>
          <w:p w:rsidR="009E4DF3" w:rsidRPr="009E4DF3" w:rsidRDefault="009E4DF3" w:rsidP="009E4DF3">
            <w:pPr>
              <w:spacing w:after="0" w:line="240" w:lineRule="auto"/>
              <w:jc w:val="center"/>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Proposer une marque </w:t>
            </w:r>
            <w:r>
              <w:rPr>
                <w:rFonts w:ascii="Arial" w:eastAsia="Times New Roman" w:hAnsi="Arial" w:cs="Arial"/>
                <w:sz w:val="18"/>
                <w:szCs w:val="18"/>
                <w:lang w:eastAsia="fr-FR"/>
              </w:rPr>
              <w:t xml:space="preserve"> </w:t>
            </w:r>
          </w:p>
        </w:tc>
      </w:tr>
    </w:tbl>
    <w:p w:rsidR="005C7EE1" w:rsidRDefault="005C7EE1" w:rsidP="005C7EE1">
      <w:pPr>
        <w:spacing w:after="0" w:line="240" w:lineRule="auto"/>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36128C" w:rsidRDefault="0036128C" w:rsidP="009E4DF3">
      <w:pPr>
        <w:rPr>
          <w:b/>
          <w:sz w:val="24"/>
        </w:rPr>
      </w:pPr>
    </w:p>
    <w:p w:rsidR="0036128C" w:rsidRDefault="0036128C" w:rsidP="009E4DF3">
      <w:pPr>
        <w:rPr>
          <w:b/>
          <w:sz w:val="24"/>
        </w:rPr>
      </w:pPr>
    </w:p>
    <w:p w:rsidR="0036128C" w:rsidRDefault="0036128C" w:rsidP="009E4DF3">
      <w:pPr>
        <w:rPr>
          <w:b/>
          <w:sz w:val="24"/>
        </w:rPr>
      </w:pPr>
    </w:p>
    <w:p w:rsidR="0036128C" w:rsidRDefault="0036128C" w:rsidP="009E4DF3">
      <w:pPr>
        <w:rPr>
          <w:b/>
          <w:sz w:val="24"/>
        </w:rPr>
      </w:pPr>
      <w:r>
        <w:rPr>
          <w:b/>
          <w:sz w:val="24"/>
        </w:rPr>
        <w:t xml:space="preserve">Rappel du triangle de positionnement : </w:t>
      </w:r>
    </w:p>
    <w:p w:rsidR="0036128C" w:rsidRDefault="0036128C" w:rsidP="009E4DF3">
      <w:pPr>
        <w:rPr>
          <w:b/>
          <w:sz w:val="24"/>
        </w:rPr>
      </w:pPr>
    </w:p>
    <w:p w:rsidR="0036128C" w:rsidRDefault="0036128C" w:rsidP="009E4DF3">
      <w:pPr>
        <w:rPr>
          <w:b/>
          <w:sz w:val="24"/>
        </w:rPr>
      </w:pPr>
    </w:p>
    <w:p w:rsidR="009E4DF3" w:rsidRPr="009E4DF3" w:rsidRDefault="009E4DF3" w:rsidP="009E4DF3">
      <w:pPr>
        <w:rPr>
          <w:b/>
          <w:sz w:val="24"/>
        </w:rPr>
      </w:pPr>
      <w:r w:rsidRPr="009E4DF3">
        <w:rPr>
          <w:b/>
          <w:sz w:val="24"/>
        </w:rPr>
        <w:t xml:space="preserve"> 1 Décrivez et argumentez le niveau tangible du produit</w:t>
      </w:r>
    </w:p>
    <w:p w:rsidR="005C7EE1" w:rsidRPr="009E4DF3" w:rsidRDefault="009E4DF3" w:rsidP="009E4DF3">
      <w:pPr>
        <w:rPr>
          <w:b/>
          <w:sz w:val="24"/>
        </w:rPr>
      </w:pPr>
      <w:r w:rsidRPr="009E4DF3">
        <w:rPr>
          <w:b/>
          <w:sz w:val="24"/>
        </w:rPr>
        <w:lastRenderedPageBreak/>
        <w:t xml:space="preserve"> 2 Proposez et argumentez une marque</w:t>
      </w:r>
      <w:r w:rsidR="008E1B23" w:rsidRPr="009E4DF3">
        <w:rPr>
          <w:b/>
          <w:sz w:val="24"/>
        </w:rPr>
        <w:t xml:space="preserve"> </w:t>
      </w:r>
    </w:p>
    <w:p w:rsidR="007A2337" w:rsidRPr="007A2337" w:rsidRDefault="007A2337" w:rsidP="007A2337">
      <w:pPr>
        <w:ind w:left="720"/>
        <w:contextualSpacing/>
        <w:jc w:val="center"/>
        <w:rPr>
          <w:rFonts w:ascii="Comic Sans MS" w:hAnsi="Comic Sans MS"/>
          <w:b/>
          <w:sz w:val="24"/>
          <w:szCs w:val="24"/>
        </w:rPr>
      </w:pPr>
      <w:r w:rsidRPr="007A2337">
        <w:rPr>
          <w:rFonts w:ascii="Comic Sans MS" w:hAnsi="Comic Sans MS"/>
          <w:b/>
          <w:sz w:val="24"/>
          <w:szCs w:val="24"/>
        </w:rPr>
        <w:t>Avant de remettre ce document, vérifier que :</w:t>
      </w:r>
    </w:p>
    <w:p w:rsidR="007A2337" w:rsidRP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Sa présentation est très soignée (pas d’éléments manuscrits sauf autorisation),</w:t>
      </w:r>
    </w:p>
    <w:p w:rsidR="007A2337" w:rsidRP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Les fautes d’orthographe et de syntaxe sont inexistantes</w:t>
      </w:r>
    </w:p>
    <w:p w:rsidR="007A2337" w:rsidRDefault="007A2337" w:rsidP="007A2337">
      <w:pPr>
        <w:numPr>
          <w:ilvl w:val="0"/>
          <w:numId w:val="1"/>
        </w:numPr>
        <w:shd w:val="clear" w:color="auto" w:fill="FFFFFF"/>
        <w:spacing w:after="160" w:line="240" w:lineRule="auto"/>
        <w:contextualSpacing/>
        <w:jc w:val="both"/>
        <w:rPr>
          <w:rFonts w:ascii="Comic Sans MS" w:hAnsi="Comic Sans MS"/>
          <w:sz w:val="20"/>
          <w:szCs w:val="24"/>
        </w:rPr>
      </w:pPr>
      <w:r w:rsidRPr="007A2337">
        <w:rPr>
          <w:rFonts w:ascii="Comic Sans MS" w:hAnsi="Comic Sans MS"/>
          <w:sz w:val="18"/>
          <w:szCs w:val="24"/>
        </w:rPr>
        <w:t xml:space="preserve">Lorsque c’est nécessaire, les sources des arguments </w:t>
      </w:r>
      <w:r w:rsidR="008E1B23">
        <w:rPr>
          <w:rFonts w:ascii="Comic Sans MS" w:hAnsi="Comic Sans MS"/>
          <w:sz w:val="18"/>
          <w:szCs w:val="24"/>
        </w:rPr>
        <w:t xml:space="preserve"> </w:t>
      </w:r>
      <w:r w:rsidRPr="007A2337">
        <w:rPr>
          <w:rFonts w:ascii="Comic Sans MS" w:hAnsi="Comic Sans MS"/>
          <w:sz w:val="18"/>
          <w:szCs w:val="24"/>
        </w:rPr>
        <w:t xml:space="preserve"> sont titrées et datées</w:t>
      </w:r>
      <w:r w:rsidRPr="007A2337">
        <w:rPr>
          <w:rFonts w:ascii="Comic Sans MS" w:hAnsi="Comic Sans MS"/>
          <w:sz w:val="20"/>
          <w:szCs w:val="24"/>
        </w:rPr>
        <w:t>.</w:t>
      </w:r>
    </w:p>
    <w:p w:rsidR="0036128C" w:rsidRPr="007A2337" w:rsidRDefault="0036128C" w:rsidP="007A2337">
      <w:pPr>
        <w:numPr>
          <w:ilvl w:val="0"/>
          <w:numId w:val="1"/>
        </w:numPr>
        <w:shd w:val="clear" w:color="auto" w:fill="FFFFFF"/>
        <w:spacing w:after="160" w:line="240" w:lineRule="auto"/>
        <w:contextualSpacing/>
        <w:jc w:val="both"/>
        <w:rPr>
          <w:rFonts w:ascii="Comic Sans MS" w:hAnsi="Comic Sans MS"/>
          <w:sz w:val="20"/>
          <w:szCs w:val="24"/>
        </w:rPr>
      </w:pPr>
      <w:r>
        <w:rPr>
          <w:rFonts w:ascii="Comic Sans MS" w:hAnsi="Comic Sans MS"/>
          <w:sz w:val="20"/>
          <w:szCs w:val="24"/>
        </w:rPr>
        <w:t>La arque est en cohérence avec le positionnement</w:t>
      </w:r>
    </w:p>
    <w:p w:rsidR="007A2337" w:rsidRPr="0036128C" w:rsidRDefault="007A2337" w:rsidP="007A2337">
      <w:pPr>
        <w:ind w:left="720"/>
        <w:contextualSpacing/>
        <w:jc w:val="both"/>
        <w:rPr>
          <w:rFonts w:ascii="Comic Sans MS" w:hAnsi="Comic Sans MS"/>
          <w:sz w:val="24"/>
          <w:szCs w:val="24"/>
        </w:rPr>
      </w:pPr>
      <w:r w:rsidRPr="0036128C">
        <w:rPr>
          <w:rFonts w:ascii="Comic Sans MS" w:hAnsi="Comic Sans MS"/>
          <w:sz w:val="24"/>
          <w:szCs w:val="24"/>
        </w:rPr>
        <w:t>En l’absence d’un de ces éléments le document  ne sera pas lu.</w:t>
      </w:r>
    </w:p>
    <w:p w:rsidR="00B730EC" w:rsidRPr="0036128C" w:rsidRDefault="00B730EC" w:rsidP="007A2337">
      <w:pPr>
        <w:ind w:left="720"/>
        <w:contextualSpacing/>
        <w:jc w:val="both"/>
        <w:rPr>
          <w:rFonts w:ascii="Comic Sans MS" w:hAnsi="Comic Sans MS"/>
          <w:sz w:val="24"/>
          <w:szCs w:val="24"/>
        </w:rPr>
      </w:pPr>
    </w:p>
    <w:p w:rsidR="00B730EC" w:rsidRPr="0036128C" w:rsidRDefault="00B730EC" w:rsidP="007A2337">
      <w:pPr>
        <w:ind w:left="720"/>
        <w:contextualSpacing/>
        <w:jc w:val="both"/>
        <w:rPr>
          <w:rFonts w:ascii="Comic Sans MS" w:hAnsi="Comic Sans MS"/>
          <w:sz w:val="24"/>
          <w:szCs w:val="24"/>
        </w:rPr>
      </w:pPr>
    </w:p>
    <w:p w:rsidR="00B730EC" w:rsidRDefault="00B730EC" w:rsidP="007A2337">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r w:rsidRPr="00987C96">
        <w:rPr>
          <w:rFonts w:ascii="Comic Sans MS" w:hAnsi="Comic Sans MS"/>
          <w:b/>
          <w:sz w:val="24"/>
          <w:szCs w:val="24"/>
        </w:rPr>
        <w:t xml:space="preserve">PFR : Autonomie </w:t>
      </w:r>
    </w:p>
    <w:p w:rsidR="00987C96" w:rsidRPr="00987C96" w:rsidRDefault="00987C96" w:rsidP="00987C96">
      <w:pPr>
        <w:numPr>
          <w:ilvl w:val="0"/>
          <w:numId w:val="3"/>
        </w:numPr>
        <w:contextualSpacing/>
        <w:jc w:val="both"/>
        <w:rPr>
          <w:rFonts w:ascii="Comic Sans MS" w:hAnsi="Comic Sans MS"/>
          <w:b/>
          <w:sz w:val="24"/>
          <w:szCs w:val="24"/>
        </w:rPr>
      </w:pPr>
      <w:r w:rsidRPr="00987C96">
        <w:rPr>
          <w:rFonts w:ascii="Comic Sans MS" w:hAnsi="Comic Sans MS"/>
          <w:b/>
          <w:sz w:val="24"/>
          <w:szCs w:val="24"/>
        </w:rPr>
        <w:t xml:space="preserve">Application donc ne nécessite pas l’aide d’une personne </w:t>
      </w:r>
    </w:p>
    <w:p w:rsidR="00987C96" w:rsidRPr="00987C96" w:rsidRDefault="00987C96" w:rsidP="00987C96">
      <w:pPr>
        <w:numPr>
          <w:ilvl w:val="0"/>
          <w:numId w:val="3"/>
        </w:numPr>
        <w:contextualSpacing/>
        <w:jc w:val="both"/>
        <w:rPr>
          <w:rFonts w:ascii="Comic Sans MS" w:hAnsi="Comic Sans MS"/>
          <w:b/>
          <w:sz w:val="24"/>
          <w:szCs w:val="24"/>
        </w:rPr>
      </w:pPr>
      <w:r w:rsidRPr="00987C96">
        <w:rPr>
          <w:rFonts w:ascii="Comic Sans MS" w:hAnsi="Comic Sans MS"/>
          <w:b/>
          <w:sz w:val="24"/>
          <w:szCs w:val="24"/>
        </w:rPr>
        <w:t>Plusieurs moyens disponibles pour trouver sa teinte</w:t>
      </w:r>
    </w:p>
    <w:p w:rsidR="00987C96" w:rsidRPr="00987C96" w:rsidRDefault="00987C96" w:rsidP="00987C96">
      <w:pPr>
        <w:numPr>
          <w:ilvl w:val="0"/>
          <w:numId w:val="3"/>
        </w:numPr>
        <w:contextualSpacing/>
        <w:jc w:val="both"/>
        <w:rPr>
          <w:rFonts w:ascii="Comic Sans MS" w:hAnsi="Comic Sans MS"/>
          <w:b/>
          <w:sz w:val="24"/>
          <w:szCs w:val="24"/>
        </w:rPr>
      </w:pPr>
      <w:r w:rsidRPr="00987C96">
        <w:rPr>
          <w:rFonts w:ascii="Comic Sans MS" w:hAnsi="Comic Sans MS"/>
          <w:b/>
          <w:sz w:val="24"/>
          <w:szCs w:val="24"/>
        </w:rPr>
        <w:t>Adaptée à toutes (celles qui ont déjà eu des fonds de teint à leur teinte comme celles qui n’en ont jamais eu)</w:t>
      </w:r>
    </w:p>
    <w:p w:rsidR="00987C96" w:rsidRPr="00987C96" w:rsidRDefault="00987C96" w:rsidP="00987C96">
      <w:pPr>
        <w:numPr>
          <w:ilvl w:val="0"/>
          <w:numId w:val="3"/>
        </w:numPr>
        <w:contextualSpacing/>
        <w:jc w:val="both"/>
        <w:rPr>
          <w:rFonts w:ascii="Comic Sans MS" w:hAnsi="Comic Sans MS"/>
          <w:b/>
          <w:sz w:val="24"/>
          <w:szCs w:val="24"/>
        </w:rPr>
      </w:pPr>
      <w:r w:rsidRPr="00987C96">
        <w:rPr>
          <w:rFonts w:ascii="Comic Sans MS" w:hAnsi="Comic Sans MS"/>
          <w:b/>
          <w:sz w:val="24"/>
          <w:szCs w:val="24"/>
        </w:rPr>
        <w:t>Utilisable n’importe où, à n’importe quel moment car application donc sur le téléphone de la consommatrice qui l’a toujours à portée de main</w:t>
      </w:r>
    </w:p>
    <w:p w:rsidR="00987C96" w:rsidRPr="00987C96" w:rsidRDefault="00987C96" w:rsidP="00987C96">
      <w:pPr>
        <w:ind w:left="720"/>
        <w:contextualSpacing/>
        <w:jc w:val="both"/>
        <w:rPr>
          <w:rFonts w:ascii="Comic Sans MS" w:hAnsi="Comic Sans MS"/>
          <w:b/>
          <w:sz w:val="24"/>
          <w:szCs w:val="24"/>
        </w:rPr>
      </w:pPr>
      <w:r w:rsidRPr="00987C96">
        <w:rPr>
          <w:rFonts w:ascii="Comic Sans MS" w:hAnsi="Comic Sans MS"/>
          <w:b/>
          <w:i/>
          <w:noProof/>
          <w:sz w:val="24"/>
          <w:szCs w:val="24"/>
          <w:lang w:eastAsia="fr-FR"/>
        </w:rPr>
        <mc:AlternateContent>
          <mc:Choice Requires="wps">
            <w:drawing>
              <wp:anchor distT="0" distB="0" distL="114300" distR="114300" simplePos="0" relativeHeight="251663360" behindDoc="0" locked="0" layoutInCell="1" allowOverlap="1" wp14:anchorId="68880651" wp14:editId="45674065">
                <wp:simplePos x="0" y="0"/>
                <wp:positionH relativeFrom="column">
                  <wp:posOffset>1059634</wp:posOffset>
                </wp:positionH>
                <wp:positionV relativeFrom="paragraph">
                  <wp:posOffset>94796</wp:posOffset>
                </wp:positionV>
                <wp:extent cx="2340428" cy="990600"/>
                <wp:effectExtent l="0" t="0" r="22225" b="19050"/>
                <wp:wrapNone/>
                <wp:docPr id="16" name="Triangle 16"/>
                <wp:cNvGraphicFramePr/>
                <a:graphic xmlns:a="http://schemas.openxmlformats.org/drawingml/2006/main">
                  <a:graphicData uri="http://schemas.microsoft.com/office/word/2010/wordprocessingShape">
                    <wps:wsp>
                      <wps:cNvSpPr/>
                      <wps:spPr>
                        <a:xfrm>
                          <a:off x="0" y="0"/>
                          <a:ext cx="2340428" cy="990600"/>
                        </a:xfrm>
                        <a:prstGeom prst="triangle">
                          <a:avLst/>
                        </a:prstGeom>
                        <a:solidFill>
                          <a:srgbClr val="8064A2">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6" o:spid="_x0000_s1026" type="#_x0000_t5" style="position:absolute;margin-left:83.45pt;margin-top:7.45pt;width:184.3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" fillcolor="#b3a2c7" strokecolor="#385d8a" strokeweight="2pt"/>
            </w:pict>
          </mc:Fallback>
        </mc:AlternateContent>
      </w:r>
    </w:p>
    <w:p w:rsidR="00987C96" w:rsidRPr="00987C96" w:rsidRDefault="00987C96" w:rsidP="00987C96">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p>
    <w:p w:rsidR="00987C96" w:rsidRPr="00987C96" w:rsidRDefault="00987C96" w:rsidP="00987C96">
      <w:pPr>
        <w:ind w:left="720"/>
        <w:contextualSpacing/>
        <w:jc w:val="both"/>
        <w:rPr>
          <w:rFonts w:ascii="Comic Sans MS" w:hAnsi="Comic Sans MS"/>
          <w:b/>
          <w:sz w:val="24"/>
          <w:szCs w:val="24"/>
        </w:rPr>
      </w:pPr>
      <w:r w:rsidRPr="00987C96">
        <w:rPr>
          <w:rFonts w:ascii="Comic Sans MS" w:hAnsi="Comic Sans MS"/>
          <w:b/>
          <w:sz w:val="24"/>
          <w:szCs w:val="24"/>
        </w:rPr>
        <w:t>AS : AUTONOMIE</w:t>
      </w:r>
    </w:p>
    <w:p w:rsidR="00987C96" w:rsidRPr="00987C96" w:rsidRDefault="00987C96" w:rsidP="00987C96">
      <w:pPr>
        <w:ind w:left="720"/>
        <w:contextualSpacing/>
        <w:jc w:val="both"/>
        <w:rPr>
          <w:rFonts w:ascii="Comic Sans MS" w:hAnsi="Comic Sans MS"/>
          <w:b/>
          <w:sz w:val="24"/>
          <w:szCs w:val="24"/>
        </w:rPr>
      </w:pPr>
      <w:r w:rsidRPr="00987C96">
        <w:rPr>
          <w:rFonts w:ascii="Comic Sans MS" w:hAnsi="Comic Sans MS"/>
          <w:b/>
          <w:sz w:val="24"/>
          <w:szCs w:val="24"/>
        </w:rPr>
        <w:t xml:space="preserve">  Trouver sa teinte de fond </w:t>
      </w:r>
    </w:p>
    <w:p w:rsidR="00987C96" w:rsidRPr="00987C96" w:rsidRDefault="00987C96" w:rsidP="00987C96">
      <w:pPr>
        <w:ind w:left="720"/>
        <w:contextualSpacing/>
        <w:jc w:val="both"/>
        <w:rPr>
          <w:rFonts w:ascii="Comic Sans MS" w:hAnsi="Comic Sans MS"/>
          <w:b/>
          <w:sz w:val="24"/>
          <w:szCs w:val="24"/>
        </w:rPr>
      </w:pPr>
      <w:proofErr w:type="gramStart"/>
      <w:r w:rsidRPr="00987C96">
        <w:rPr>
          <w:rFonts w:ascii="Comic Sans MS" w:hAnsi="Comic Sans MS"/>
          <w:b/>
          <w:sz w:val="24"/>
          <w:szCs w:val="24"/>
        </w:rPr>
        <w:t>de</w:t>
      </w:r>
      <w:proofErr w:type="gramEnd"/>
      <w:r w:rsidRPr="00987C96">
        <w:rPr>
          <w:rFonts w:ascii="Comic Sans MS" w:hAnsi="Comic Sans MS"/>
          <w:b/>
          <w:sz w:val="24"/>
          <w:szCs w:val="24"/>
        </w:rPr>
        <w:t xml:space="preserve"> teint sans l’aide d’un tiers</w:t>
      </w:r>
    </w:p>
    <w:p w:rsidR="00987C96" w:rsidRPr="00987C96" w:rsidRDefault="00987C96" w:rsidP="00987C96">
      <w:pPr>
        <w:ind w:left="720"/>
        <w:contextualSpacing/>
        <w:jc w:val="right"/>
        <w:rPr>
          <w:rFonts w:ascii="Comic Sans MS" w:hAnsi="Comic Sans MS"/>
          <w:b/>
          <w:sz w:val="24"/>
          <w:szCs w:val="24"/>
        </w:rPr>
      </w:pPr>
      <w:r w:rsidRPr="00987C96">
        <w:rPr>
          <w:rFonts w:ascii="Comic Sans MS" w:hAnsi="Comic Sans MS"/>
          <w:b/>
          <w:sz w:val="24"/>
          <w:szCs w:val="24"/>
        </w:rPr>
        <w:t xml:space="preserve">                                                                                                                        Site </w:t>
      </w:r>
      <w:proofErr w:type="spellStart"/>
      <w:r w:rsidRPr="00987C96">
        <w:rPr>
          <w:rFonts w:ascii="Comic Sans MS" w:hAnsi="Comic Sans MS"/>
          <w:b/>
          <w:sz w:val="24"/>
          <w:szCs w:val="24"/>
        </w:rPr>
        <w:t>Findation</w:t>
      </w:r>
      <w:proofErr w:type="spellEnd"/>
      <w:r w:rsidRPr="00987C96">
        <w:rPr>
          <w:rFonts w:ascii="Comic Sans MS" w:hAnsi="Comic Sans MS"/>
          <w:b/>
          <w:sz w:val="24"/>
          <w:szCs w:val="24"/>
        </w:rPr>
        <w:t xml:space="preserve"> :                                                                                                     </w:t>
      </w:r>
    </w:p>
    <w:p w:rsidR="00987C96" w:rsidRPr="00987C96" w:rsidRDefault="00987C96" w:rsidP="00987C9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Permet de trouver sa teinte en fonction </w:t>
      </w:r>
    </w:p>
    <w:p w:rsidR="00987C96" w:rsidRPr="00987C96" w:rsidRDefault="00987C96" w:rsidP="00987C9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d’une teinte de fond de teint que l’on a déjà eu </w:t>
      </w:r>
    </w:p>
    <w:p w:rsidR="00987C96" w:rsidRPr="00987C96" w:rsidRDefault="00987C96" w:rsidP="00987C9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donc n’est pas utilisable par les femmes </w:t>
      </w:r>
    </w:p>
    <w:p w:rsidR="00987C96" w:rsidRPr="00987C96" w:rsidRDefault="00987C96" w:rsidP="00987C96">
      <w:pPr>
        <w:numPr>
          <w:ilvl w:val="0"/>
          <w:numId w:val="2"/>
        </w:numPr>
        <w:contextualSpacing/>
        <w:jc w:val="right"/>
        <w:rPr>
          <w:rFonts w:ascii="Comic Sans MS" w:hAnsi="Comic Sans MS"/>
          <w:b/>
          <w:sz w:val="24"/>
          <w:szCs w:val="24"/>
        </w:rPr>
      </w:pPr>
      <w:r w:rsidRPr="00987C96">
        <w:rPr>
          <w:rFonts w:ascii="Comic Sans MS" w:hAnsi="Comic Sans MS"/>
          <w:b/>
          <w:sz w:val="24"/>
          <w:szCs w:val="24"/>
        </w:rPr>
        <w:t>n’ayant jamais eu de fond de teint à leur teinte</w:t>
      </w:r>
    </w:p>
    <w:p w:rsidR="00987C96" w:rsidRDefault="00987C96" w:rsidP="00987C96">
      <w:pPr>
        <w:ind w:left="720"/>
        <w:contextualSpacing/>
        <w:jc w:val="right"/>
        <w:rPr>
          <w:rFonts w:ascii="Comic Sans MS" w:hAnsi="Comic Sans MS"/>
          <w:b/>
          <w:sz w:val="24"/>
          <w:szCs w:val="24"/>
        </w:rPr>
      </w:pPr>
    </w:p>
    <w:p w:rsidR="005A657A" w:rsidRDefault="005A657A" w:rsidP="005A657A">
      <w:pPr>
        <w:ind w:left="720"/>
        <w:contextualSpacing/>
        <w:jc w:val="both"/>
        <w:rPr>
          <w:rFonts w:ascii="Comic Sans MS" w:hAnsi="Comic Sans MS"/>
          <w:b/>
          <w:color w:val="FF0000"/>
          <w:sz w:val="24"/>
          <w:szCs w:val="24"/>
        </w:rPr>
      </w:pPr>
    </w:p>
    <w:p w:rsidR="005A657A" w:rsidRDefault="005A657A" w:rsidP="005A657A">
      <w:pPr>
        <w:ind w:left="720"/>
        <w:contextualSpacing/>
        <w:jc w:val="both"/>
        <w:rPr>
          <w:rFonts w:ascii="Comic Sans MS" w:hAnsi="Comic Sans MS"/>
          <w:b/>
          <w:color w:val="FF0000"/>
          <w:sz w:val="24"/>
          <w:szCs w:val="24"/>
        </w:rPr>
      </w:pPr>
    </w:p>
    <w:p w:rsidR="005A657A" w:rsidRDefault="00107B30" w:rsidP="005A657A">
      <w:pPr>
        <w:ind w:left="720"/>
        <w:contextualSpacing/>
        <w:jc w:val="both"/>
        <w:rPr>
          <w:rFonts w:ascii="Comic Sans MS" w:hAnsi="Comic Sans MS"/>
          <w:b/>
          <w:sz w:val="24"/>
          <w:szCs w:val="24"/>
        </w:rPr>
      </w:pPr>
      <w:r>
        <w:rPr>
          <w:rFonts w:ascii="Comic Sans MS" w:hAnsi="Comic Sans MS"/>
          <w:b/>
          <w:sz w:val="24"/>
          <w:szCs w:val="24"/>
        </w:rPr>
        <w:t>D</w:t>
      </w:r>
      <w:r w:rsidR="005A657A">
        <w:rPr>
          <w:rFonts w:ascii="Comic Sans MS" w:hAnsi="Comic Sans MS"/>
          <w:b/>
          <w:sz w:val="24"/>
          <w:szCs w:val="24"/>
        </w:rPr>
        <w:t>escription du niveau tangible du produit :</w:t>
      </w:r>
    </w:p>
    <w:p w:rsidR="005A657A" w:rsidRDefault="005A657A" w:rsidP="00987C96">
      <w:pPr>
        <w:ind w:left="720"/>
        <w:contextualSpacing/>
        <w:jc w:val="both"/>
        <w:rPr>
          <w:rFonts w:ascii="Comic Sans MS" w:hAnsi="Comic Sans MS"/>
          <w:bCs/>
          <w:sz w:val="24"/>
          <w:szCs w:val="24"/>
        </w:rPr>
      </w:pPr>
      <w:r>
        <w:rPr>
          <w:rFonts w:ascii="Comic Sans MS" w:hAnsi="Comic Sans MS"/>
          <w:bCs/>
          <w:sz w:val="24"/>
          <w:szCs w:val="24"/>
        </w:rPr>
        <w:lastRenderedPageBreak/>
        <w:t>Mon PFR est une application disposant de deux moyens pour trouver sa teinte de fond de teint. Le 1</w:t>
      </w:r>
      <w:r>
        <w:rPr>
          <w:rFonts w:ascii="Comic Sans MS" w:hAnsi="Comic Sans MS"/>
          <w:bCs/>
          <w:sz w:val="24"/>
          <w:szCs w:val="24"/>
          <w:vertAlign w:val="superscript"/>
        </w:rPr>
        <w:t>er</w:t>
      </w:r>
      <w:r>
        <w:rPr>
          <w:rFonts w:ascii="Comic Sans MS" w:hAnsi="Comic Sans MS"/>
          <w:bCs/>
          <w:sz w:val="24"/>
          <w:szCs w:val="24"/>
        </w:rPr>
        <w:t xml:space="preserve"> : un logiciel permettant de trouver la teinte du fond de teint que l’on veut en fonction d’un fond de teint que l’on a déjà eu et dont la teinte a été bonne. </w:t>
      </w:r>
      <w:r w:rsidR="00987C96">
        <w:rPr>
          <w:rFonts w:ascii="Comic Sans MS" w:hAnsi="Comic Sans MS"/>
          <w:bCs/>
          <w:sz w:val="24"/>
          <w:szCs w:val="24"/>
        </w:rPr>
        <w:t xml:space="preserve"> </w:t>
      </w:r>
    </w:p>
    <w:p w:rsidR="00107B30" w:rsidRDefault="00107B30" w:rsidP="00987C96">
      <w:pPr>
        <w:ind w:left="720"/>
        <w:contextualSpacing/>
        <w:jc w:val="both"/>
        <w:rPr>
          <w:rFonts w:ascii="Comic Sans MS" w:hAnsi="Comic Sans MS"/>
          <w:b/>
          <w:sz w:val="24"/>
          <w:szCs w:val="24"/>
        </w:rPr>
      </w:pPr>
    </w:p>
    <w:p w:rsidR="005A657A" w:rsidRDefault="005A657A" w:rsidP="005A657A">
      <w:pPr>
        <w:ind w:firstLine="708"/>
        <w:jc w:val="both"/>
        <w:rPr>
          <w:rFonts w:ascii="Comic Sans MS" w:hAnsi="Comic Sans MS"/>
          <w:bCs/>
          <w:sz w:val="24"/>
          <w:szCs w:val="24"/>
        </w:rPr>
      </w:pPr>
      <w:r>
        <w:rPr>
          <w:rFonts w:ascii="Comic Sans MS" w:hAnsi="Comic Sans MS"/>
          <w:b/>
          <w:sz w:val="24"/>
          <w:szCs w:val="24"/>
        </w:rPr>
        <w:t>Argumentation :</w:t>
      </w:r>
      <w:r>
        <w:rPr>
          <w:rFonts w:ascii="Comic Sans MS" w:hAnsi="Comic Sans MS"/>
          <w:bCs/>
          <w:sz w:val="24"/>
          <w:szCs w:val="24"/>
        </w:rPr>
        <w:t xml:space="preserve"> </w:t>
      </w:r>
    </w:p>
    <w:p w:rsidR="005A657A" w:rsidRDefault="005A657A" w:rsidP="005A657A">
      <w:pPr>
        <w:ind w:left="720"/>
        <w:contextualSpacing/>
        <w:jc w:val="both"/>
        <w:rPr>
          <w:rFonts w:ascii="Comic Sans MS" w:hAnsi="Comic Sans MS"/>
          <w:bCs/>
          <w:sz w:val="24"/>
          <w:szCs w:val="24"/>
        </w:rPr>
      </w:pPr>
      <w:r>
        <w:rPr>
          <w:rFonts w:ascii="Comic Sans MS" w:hAnsi="Comic Sans MS"/>
          <w:bCs/>
          <w:sz w:val="24"/>
          <w:szCs w:val="24"/>
        </w:rPr>
        <w:t xml:space="preserve">Mon application a de nombreux aspects techniques qui vont aider les femmes à trouver leur teinte de façon différentes. Ces deux solutions proposées sur mon application pour trouver sa teinte, sont bénéfiques aux consommatrices. Tout cela permet d’être autonome dans sa recherche de fond de teint. De plus, c’est pratique car mon service est une application donc elle peut s’utiliser à n’importe quel moment et surtout elle est utilisable par toutes les femmes. </w:t>
      </w:r>
    </w:p>
    <w:p w:rsidR="005A657A" w:rsidRDefault="005A657A" w:rsidP="005A657A">
      <w:pPr>
        <w:ind w:left="720"/>
        <w:contextualSpacing/>
        <w:jc w:val="both"/>
        <w:rPr>
          <w:rFonts w:ascii="Comic Sans MS" w:hAnsi="Comic Sans MS"/>
          <w:b/>
          <w:sz w:val="24"/>
          <w:szCs w:val="24"/>
        </w:rPr>
      </w:pPr>
    </w:p>
    <w:p w:rsidR="005A657A" w:rsidRDefault="005A657A" w:rsidP="005A657A">
      <w:pPr>
        <w:ind w:firstLine="708"/>
        <w:jc w:val="both"/>
        <w:rPr>
          <w:rFonts w:ascii="Comic Sans MS" w:hAnsi="Comic Sans MS"/>
          <w:b/>
          <w:sz w:val="24"/>
          <w:szCs w:val="24"/>
        </w:rPr>
      </w:pPr>
      <w:r>
        <w:rPr>
          <w:rFonts w:ascii="Comic Sans MS" w:hAnsi="Comic Sans MS"/>
          <w:b/>
          <w:sz w:val="24"/>
          <w:szCs w:val="24"/>
        </w:rPr>
        <w:t>Proposition d’une marque : « </w:t>
      </w:r>
      <w:r>
        <w:rPr>
          <w:rFonts w:ascii="Comic Sans MS" w:hAnsi="Comic Sans MS"/>
          <w:b/>
          <w:color w:val="C498A9"/>
          <w:sz w:val="24"/>
          <w:szCs w:val="24"/>
        </w:rPr>
        <w:t>MAGIC FOUNDATION</w:t>
      </w:r>
      <w:r>
        <w:rPr>
          <w:rFonts w:ascii="Comic Sans MS" w:hAnsi="Comic Sans MS"/>
          <w:b/>
          <w:sz w:val="24"/>
          <w:szCs w:val="24"/>
        </w:rPr>
        <w:t> »</w:t>
      </w:r>
    </w:p>
    <w:p w:rsidR="005A657A" w:rsidRDefault="005A657A" w:rsidP="005A657A">
      <w:pPr>
        <w:ind w:left="708"/>
        <w:contextualSpacing/>
        <w:rPr>
          <w:rFonts w:ascii="Comic Sans MS" w:hAnsi="Comic Sans MS"/>
          <w:bCs/>
          <w:sz w:val="24"/>
          <w:szCs w:val="24"/>
        </w:rPr>
      </w:pPr>
      <w:proofErr w:type="spellStart"/>
      <w:r>
        <w:rPr>
          <w:rFonts w:ascii="Comic Sans MS" w:hAnsi="Comic Sans MS"/>
          <w:bCs/>
          <w:sz w:val="24"/>
          <w:szCs w:val="24"/>
        </w:rPr>
        <w:t>Foundation</w:t>
      </w:r>
      <w:proofErr w:type="spellEnd"/>
      <w:r>
        <w:rPr>
          <w:rFonts w:ascii="Comic Sans MS" w:hAnsi="Comic Sans MS"/>
          <w:bCs/>
          <w:sz w:val="24"/>
          <w:szCs w:val="24"/>
        </w:rPr>
        <w:t> : en référence aux fonds de teint, objet principal de mon service</w:t>
      </w:r>
    </w:p>
    <w:p w:rsidR="005A657A" w:rsidRDefault="005A657A" w:rsidP="005A657A">
      <w:pPr>
        <w:ind w:left="708"/>
        <w:contextualSpacing/>
        <w:rPr>
          <w:rFonts w:ascii="Comic Sans MS" w:hAnsi="Comic Sans MS"/>
          <w:bCs/>
          <w:sz w:val="24"/>
          <w:szCs w:val="24"/>
        </w:rPr>
      </w:pPr>
      <w:proofErr w:type="spellStart"/>
      <w:r>
        <w:rPr>
          <w:rFonts w:ascii="Comic Sans MS" w:hAnsi="Comic Sans MS"/>
          <w:bCs/>
          <w:sz w:val="24"/>
          <w:szCs w:val="24"/>
        </w:rPr>
        <w:t>Magic</w:t>
      </w:r>
      <w:proofErr w:type="spellEnd"/>
      <w:r>
        <w:rPr>
          <w:rFonts w:ascii="Comic Sans MS" w:hAnsi="Comic Sans MS"/>
          <w:bCs/>
          <w:sz w:val="24"/>
          <w:szCs w:val="24"/>
        </w:rPr>
        <w:t> : pour montrer que mon application est « magique » car elle permet de trouver sa teinte exacte de fond de teint</w:t>
      </w:r>
    </w:p>
    <w:p w:rsidR="005A657A" w:rsidRDefault="005A657A" w:rsidP="005A657A">
      <w:pPr>
        <w:ind w:left="720"/>
        <w:contextualSpacing/>
        <w:jc w:val="both"/>
        <w:rPr>
          <w:rFonts w:ascii="Comic Sans MS" w:hAnsi="Comic Sans MS"/>
          <w:b/>
          <w:sz w:val="24"/>
          <w:szCs w:val="24"/>
        </w:rPr>
      </w:pPr>
    </w:p>
    <w:p w:rsidR="005A657A" w:rsidRDefault="005A657A" w:rsidP="005A657A">
      <w:pPr>
        <w:ind w:firstLine="708"/>
        <w:jc w:val="both"/>
        <w:rPr>
          <w:rFonts w:ascii="Comic Sans MS" w:hAnsi="Comic Sans MS"/>
          <w:b/>
          <w:sz w:val="24"/>
          <w:szCs w:val="24"/>
        </w:rPr>
      </w:pPr>
      <w:r>
        <w:rPr>
          <w:rFonts w:ascii="Comic Sans MS" w:hAnsi="Comic Sans MS"/>
          <w:b/>
          <w:sz w:val="24"/>
          <w:szCs w:val="24"/>
        </w:rPr>
        <w:t xml:space="preserve">Argumentation : </w:t>
      </w:r>
    </w:p>
    <w:p w:rsidR="005A657A" w:rsidRDefault="005A657A" w:rsidP="005A657A">
      <w:pPr>
        <w:ind w:left="708"/>
        <w:contextualSpacing/>
        <w:jc w:val="both"/>
        <w:rPr>
          <w:rFonts w:ascii="Comic Sans MS" w:hAnsi="Comic Sans MS"/>
          <w:bCs/>
          <w:sz w:val="24"/>
          <w:szCs w:val="24"/>
        </w:rPr>
      </w:pPr>
      <w:r>
        <w:rPr>
          <w:rFonts w:ascii="Comic Sans MS" w:hAnsi="Comic Sans MS"/>
          <w:bCs/>
          <w:sz w:val="24"/>
          <w:szCs w:val="24"/>
        </w:rPr>
        <w:t xml:space="preserve">Tout d’abord j’ai décidé de choisir un nom anglais car l’anglais est LA langue internationale donc tout le monde pourra comprendre que </w:t>
      </w:r>
      <w:proofErr w:type="spellStart"/>
      <w:r>
        <w:rPr>
          <w:rFonts w:ascii="Comic Sans MS" w:hAnsi="Comic Sans MS"/>
          <w:bCs/>
          <w:sz w:val="24"/>
          <w:szCs w:val="24"/>
        </w:rPr>
        <w:t>Magic</w:t>
      </w:r>
      <w:proofErr w:type="spellEnd"/>
      <w:r>
        <w:rPr>
          <w:rFonts w:ascii="Comic Sans MS" w:hAnsi="Comic Sans MS"/>
          <w:bCs/>
          <w:sz w:val="24"/>
          <w:szCs w:val="24"/>
        </w:rPr>
        <w:t xml:space="preserve"> </w:t>
      </w:r>
      <w:proofErr w:type="spellStart"/>
      <w:r>
        <w:rPr>
          <w:rFonts w:ascii="Comic Sans MS" w:hAnsi="Comic Sans MS"/>
          <w:bCs/>
          <w:sz w:val="24"/>
          <w:szCs w:val="24"/>
        </w:rPr>
        <w:t>foundation</w:t>
      </w:r>
      <w:proofErr w:type="spellEnd"/>
      <w:r>
        <w:rPr>
          <w:rFonts w:ascii="Comic Sans MS" w:hAnsi="Comic Sans MS"/>
          <w:bCs/>
          <w:sz w:val="24"/>
          <w:szCs w:val="24"/>
        </w:rPr>
        <w:t xml:space="preserve"> veut dire fond de teint magique. De plus, dans le futur j’envisage d’exporter mon application à l’étranger, il faut donc que le nom soit bien compris quel que soit le pays où je décide de l’exporter. Concernant la couleur j’ai décidé de prendre une couleur </w:t>
      </w:r>
      <w:proofErr w:type="spellStart"/>
      <w:r>
        <w:rPr>
          <w:rFonts w:ascii="Comic Sans MS" w:hAnsi="Comic Sans MS"/>
          <w:bCs/>
          <w:sz w:val="24"/>
          <w:szCs w:val="24"/>
        </w:rPr>
        <w:t>nude</w:t>
      </w:r>
      <w:proofErr w:type="spellEnd"/>
      <w:r>
        <w:rPr>
          <w:rFonts w:ascii="Comic Sans MS" w:hAnsi="Comic Sans MS"/>
          <w:bCs/>
          <w:sz w:val="24"/>
          <w:szCs w:val="24"/>
        </w:rPr>
        <w:t xml:space="preserve"> c’est-à-dire assez neutre pour rester dans la clarté et le simplisme. </w:t>
      </w:r>
    </w:p>
    <w:p w:rsidR="005A657A" w:rsidRDefault="005A657A" w:rsidP="005A657A">
      <w:pPr>
        <w:ind w:left="708"/>
        <w:contextualSpacing/>
        <w:jc w:val="both"/>
        <w:rPr>
          <w:rFonts w:ascii="Comic Sans MS" w:hAnsi="Comic Sans MS"/>
          <w:bCs/>
          <w:sz w:val="24"/>
          <w:szCs w:val="24"/>
        </w:rPr>
      </w:pPr>
      <w:r>
        <w:rPr>
          <w:rFonts w:ascii="Comic Sans MS" w:hAnsi="Comic Sans MS"/>
          <w:bCs/>
          <w:sz w:val="24"/>
          <w:szCs w:val="24"/>
        </w:rPr>
        <w:t>Concernant la signification du nom, j’ai voulu créer un jeu de mots avec « </w:t>
      </w:r>
      <w:proofErr w:type="spellStart"/>
      <w:r>
        <w:rPr>
          <w:rFonts w:ascii="Comic Sans MS" w:hAnsi="Comic Sans MS"/>
          <w:bCs/>
          <w:sz w:val="24"/>
          <w:szCs w:val="24"/>
        </w:rPr>
        <w:t>Magic</w:t>
      </w:r>
      <w:proofErr w:type="spellEnd"/>
      <w:r>
        <w:rPr>
          <w:rFonts w:ascii="Comic Sans MS" w:hAnsi="Comic Sans MS"/>
          <w:bCs/>
          <w:sz w:val="24"/>
          <w:szCs w:val="24"/>
        </w:rPr>
        <w:t> » et « </w:t>
      </w:r>
      <w:proofErr w:type="spellStart"/>
      <w:r>
        <w:rPr>
          <w:rFonts w:ascii="Comic Sans MS" w:hAnsi="Comic Sans MS"/>
          <w:bCs/>
          <w:sz w:val="24"/>
          <w:szCs w:val="24"/>
        </w:rPr>
        <w:t>Foundation</w:t>
      </w:r>
      <w:proofErr w:type="spellEnd"/>
      <w:r>
        <w:rPr>
          <w:rFonts w:ascii="Comic Sans MS" w:hAnsi="Comic Sans MS"/>
          <w:bCs/>
          <w:sz w:val="24"/>
          <w:szCs w:val="24"/>
        </w:rPr>
        <w:t xml:space="preserve"> » en faisant référence au fait que mon application est comme un magicien qui permet aux clientes de trouver leur teinte exacte de fond de teint. </w:t>
      </w:r>
    </w:p>
    <w:p w:rsidR="005A657A" w:rsidRDefault="005A657A" w:rsidP="005A657A">
      <w:pPr>
        <w:ind w:left="708"/>
        <w:contextualSpacing/>
        <w:jc w:val="both"/>
        <w:rPr>
          <w:rFonts w:ascii="Comic Sans MS" w:hAnsi="Comic Sans MS"/>
          <w:bCs/>
          <w:sz w:val="24"/>
          <w:szCs w:val="24"/>
        </w:rPr>
      </w:pPr>
      <w:r>
        <w:rPr>
          <w:rFonts w:ascii="Comic Sans MS" w:hAnsi="Comic Sans MS"/>
          <w:bCs/>
          <w:sz w:val="24"/>
          <w:szCs w:val="24"/>
        </w:rPr>
        <w:t xml:space="preserve">En résumé mon nom de marque, permet selon moi, de bien identifier le service </w:t>
      </w:r>
      <w:proofErr w:type="gramStart"/>
      <w:r>
        <w:rPr>
          <w:rFonts w:ascii="Comic Sans MS" w:hAnsi="Comic Sans MS"/>
          <w:bCs/>
          <w:sz w:val="24"/>
          <w:szCs w:val="24"/>
        </w:rPr>
        <w:t>proposer</w:t>
      </w:r>
      <w:proofErr w:type="gramEnd"/>
      <w:r>
        <w:rPr>
          <w:rFonts w:ascii="Comic Sans MS" w:hAnsi="Comic Sans MS"/>
          <w:bCs/>
          <w:sz w:val="24"/>
          <w:szCs w:val="24"/>
        </w:rPr>
        <w:t xml:space="preserve">. </w:t>
      </w:r>
    </w:p>
    <w:p w:rsidR="005A657A" w:rsidRDefault="005A657A" w:rsidP="005A657A">
      <w:pPr>
        <w:spacing w:after="0" w:line="240" w:lineRule="auto"/>
        <w:jc w:val="center"/>
        <w:rPr>
          <w:rFonts w:ascii="Arial" w:eastAsia="Times New Roman" w:hAnsi="Arial" w:cs="Arial"/>
          <w:b/>
          <w:i/>
          <w:color w:val="FF0000"/>
          <w:sz w:val="20"/>
          <w:szCs w:val="20"/>
          <w:lang w:eastAsia="fr-FR"/>
        </w:rPr>
      </w:pPr>
    </w:p>
    <w:p w:rsidR="00670F12" w:rsidRDefault="00670F12"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r>
        <w:rPr>
          <w:rFonts w:ascii="Comic Sans MS" w:hAnsi="Comic Sans MS"/>
          <w:b/>
          <w:sz w:val="24"/>
          <w:szCs w:val="24"/>
        </w:rPr>
        <w:t>Proposition d’une marque :</w:t>
      </w: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Default="00B730EC" w:rsidP="007A2337">
      <w:pPr>
        <w:ind w:left="720"/>
        <w:contextualSpacing/>
        <w:jc w:val="both"/>
        <w:rPr>
          <w:rFonts w:ascii="Comic Sans MS" w:hAnsi="Comic Sans MS"/>
          <w:b/>
          <w:sz w:val="24"/>
          <w:szCs w:val="24"/>
        </w:rPr>
      </w:pPr>
    </w:p>
    <w:p w:rsidR="00B730EC" w:rsidRPr="007A2337" w:rsidRDefault="00B730EC" w:rsidP="007A2337">
      <w:pPr>
        <w:ind w:left="720"/>
        <w:contextualSpacing/>
        <w:jc w:val="both"/>
        <w:rPr>
          <w:rFonts w:ascii="Comic Sans MS" w:hAnsi="Comic Sans MS"/>
          <w:b/>
          <w:sz w:val="24"/>
          <w:szCs w:val="24"/>
        </w:rPr>
      </w:pPr>
      <w:r>
        <w:rPr>
          <w:rFonts w:ascii="Comic Sans MS" w:hAnsi="Comic Sans MS"/>
          <w:b/>
          <w:sz w:val="24"/>
          <w:szCs w:val="24"/>
        </w:rPr>
        <w:t>Argumentation</w:t>
      </w:r>
      <w:r w:rsidR="009F2913">
        <w:rPr>
          <w:rFonts w:ascii="Comic Sans MS" w:hAnsi="Comic Sans MS"/>
          <w:b/>
          <w:sz w:val="24"/>
          <w:szCs w:val="24"/>
        </w:rPr>
        <w:t> :</w:t>
      </w:r>
    </w:p>
    <w:p w:rsidR="007A2337" w:rsidRDefault="007A2337" w:rsidP="005F563F">
      <w:pPr>
        <w:spacing w:after="0" w:line="240" w:lineRule="auto"/>
        <w:jc w:val="center"/>
        <w:rPr>
          <w:rFonts w:ascii="Arial" w:eastAsia="Times New Roman" w:hAnsi="Arial" w:cs="Arial"/>
          <w:b/>
          <w:i/>
          <w:color w:val="FF0000"/>
          <w:sz w:val="20"/>
          <w:szCs w:val="20"/>
          <w:lang w:eastAsia="fr-FR"/>
        </w:rPr>
      </w:pPr>
    </w:p>
    <w:sectPr w:rsidR="007A2337" w:rsidSect="00511231">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F1" w:rsidRDefault="004E2AF1" w:rsidP="005F563F">
      <w:pPr>
        <w:spacing w:after="0" w:line="240" w:lineRule="auto"/>
      </w:pPr>
      <w:r>
        <w:separator/>
      </w:r>
    </w:p>
  </w:endnote>
  <w:endnote w:type="continuationSeparator" w:id="0">
    <w:p w:rsidR="004E2AF1" w:rsidRDefault="004E2AF1"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31553"/>
      <w:docPartObj>
        <w:docPartGallery w:val="Page Numbers (Bottom of Page)"/>
        <w:docPartUnique/>
      </w:docPartObj>
    </w:sdtPr>
    <w:sdtEndPr/>
    <w:sdtContent>
      <w:sdt>
        <w:sdtPr>
          <w:id w:val="860082579"/>
          <w:docPartObj>
            <w:docPartGallery w:val="Page Numbers (Top of Page)"/>
            <w:docPartUnique/>
          </w:docPartObj>
        </w:sdtPr>
        <w:sdtEndPr/>
        <w:sdtContent>
          <w:p w:rsidR="008E1B23" w:rsidRDefault="008E1B2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31D7C">
              <w:rPr>
                <w:b/>
                <w:bCs/>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31D7C">
              <w:rPr>
                <w:b/>
                <w:bCs/>
              </w:rPr>
              <w:t>4</w:t>
            </w:r>
            <w:r>
              <w:rPr>
                <w:b/>
                <w:bCs/>
                <w:sz w:val="24"/>
                <w:szCs w:val="24"/>
              </w:rPr>
              <w:fldChar w:fldCharType="end"/>
            </w:r>
          </w:p>
        </w:sdtContent>
      </w:sdt>
    </w:sdtContent>
  </w:sdt>
  <w:p w:rsidR="008E1B23" w:rsidRDefault="008E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F1" w:rsidRDefault="004E2AF1" w:rsidP="005F563F">
      <w:pPr>
        <w:spacing w:after="0" w:line="240" w:lineRule="auto"/>
      </w:pPr>
      <w:r>
        <w:separator/>
      </w:r>
    </w:p>
  </w:footnote>
  <w:footnote w:type="continuationSeparator" w:id="0">
    <w:p w:rsidR="004E2AF1" w:rsidRDefault="004E2AF1"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574DD9">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1705324D" wp14:editId="3D677D2E">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4731"/>
    <w:multiLevelType w:val="hybridMultilevel"/>
    <w:tmpl w:val="A754D686"/>
    <w:lvl w:ilvl="0" w:tplc="C7BAE62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D725CCB"/>
    <w:multiLevelType w:val="hybridMultilevel"/>
    <w:tmpl w:val="0D722798"/>
    <w:lvl w:ilvl="0" w:tplc="BE1CAB4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107B30"/>
    <w:rsid w:val="00182D69"/>
    <w:rsid w:val="00316D6B"/>
    <w:rsid w:val="00330F35"/>
    <w:rsid w:val="00331D7C"/>
    <w:rsid w:val="00336580"/>
    <w:rsid w:val="00353402"/>
    <w:rsid w:val="003552FF"/>
    <w:rsid w:val="00356FD9"/>
    <w:rsid w:val="0036128C"/>
    <w:rsid w:val="00393CF5"/>
    <w:rsid w:val="00466199"/>
    <w:rsid w:val="004B3E6D"/>
    <w:rsid w:val="004E2AF1"/>
    <w:rsid w:val="00511231"/>
    <w:rsid w:val="00572031"/>
    <w:rsid w:val="00574DD9"/>
    <w:rsid w:val="005A657A"/>
    <w:rsid w:val="005C538D"/>
    <w:rsid w:val="005C7EE1"/>
    <w:rsid w:val="005E6DBA"/>
    <w:rsid w:val="005F563F"/>
    <w:rsid w:val="00636931"/>
    <w:rsid w:val="00670F12"/>
    <w:rsid w:val="006D5BC3"/>
    <w:rsid w:val="006E203B"/>
    <w:rsid w:val="007A2337"/>
    <w:rsid w:val="008E1B23"/>
    <w:rsid w:val="00984447"/>
    <w:rsid w:val="00987C96"/>
    <w:rsid w:val="009E4DF3"/>
    <w:rsid w:val="009F2913"/>
    <w:rsid w:val="00A41FD2"/>
    <w:rsid w:val="00B34DB6"/>
    <w:rsid w:val="00B730EC"/>
    <w:rsid w:val="00BD114E"/>
    <w:rsid w:val="00CC7A54"/>
    <w:rsid w:val="00D07363"/>
    <w:rsid w:val="00D21BC4"/>
    <w:rsid w:val="00D4658D"/>
    <w:rsid w:val="00D5693B"/>
    <w:rsid w:val="00E9661E"/>
    <w:rsid w:val="00EA7977"/>
    <w:rsid w:val="00EB539E"/>
    <w:rsid w:val="00EF313D"/>
    <w:rsid w:val="00F7634D"/>
    <w:rsid w:val="00F84C8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 w:id="17126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9</cp:revision>
  <dcterms:created xsi:type="dcterms:W3CDTF">2021-01-08T13:00:00Z</dcterms:created>
  <dcterms:modified xsi:type="dcterms:W3CDTF">2021-01-15T13:39:00Z</dcterms:modified>
</cp:coreProperties>
</file>