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</w:t>
      </w:r>
      <w:r w:rsidR="00B41E2A">
        <w:rPr>
          <w:rFonts w:ascii="Comic Sans MS" w:eastAsia="Calibri" w:hAnsi="Comic Sans MS" w:cs="Times New Roman"/>
          <w:sz w:val="18"/>
          <w:szCs w:val="24"/>
        </w:rPr>
        <w:t xml:space="preserve"> et le calcul de la DT 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</w:t>
      </w:r>
      <w:r w:rsidR="00B41E2A">
        <w:rPr>
          <w:rFonts w:ascii="Comic Sans MS" w:eastAsia="Calibri" w:hAnsi="Comic Sans MS" w:cs="Times New Roman"/>
          <w:sz w:val="18"/>
          <w:szCs w:val="24"/>
        </w:rPr>
        <w:t>ne sont pas oubliés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 xml:space="preserve">Les attributs </w:t>
      </w:r>
      <w:r w:rsidR="00B41E2A">
        <w:rPr>
          <w:rFonts w:ascii="Comic Sans MS" w:eastAsia="Calibri" w:hAnsi="Comic Sans MS" w:cs="Times New Roman"/>
          <w:sz w:val="18"/>
          <w:szCs w:val="24"/>
        </w:rPr>
        <w:t>saillants sont précisés</w:t>
      </w:r>
    </w:p>
    <w:p w:rsidR="004507D0" w:rsidRPr="00B41E2A" w:rsidRDefault="00B41E2A" w:rsidP="000C4A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B41E2A">
        <w:rPr>
          <w:rFonts w:ascii="Comic Sans MS" w:eastAsia="Calibri" w:hAnsi="Comic Sans MS" w:cs="Times New Roman"/>
          <w:sz w:val="18"/>
          <w:szCs w:val="24"/>
        </w:rPr>
        <w:t xml:space="preserve">Le détail du calcul des CP/NCR est précisé et les sources bibliographiques </w:t>
      </w:r>
      <w:r>
        <w:rPr>
          <w:rFonts w:ascii="Comic Sans MS" w:eastAsia="Calibri" w:hAnsi="Comic Sans MS" w:cs="Times New Roman"/>
          <w:sz w:val="18"/>
          <w:szCs w:val="24"/>
        </w:rPr>
        <w:t>indiquées</w:t>
      </w:r>
    </w:p>
    <w:p w:rsidR="004507D0" w:rsidRPr="007B0A64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249E7" w:rsidRDefault="00B41E2A" w:rsidP="00D0736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4E2CC" wp14:editId="774D94EE">
                <wp:simplePos x="0" y="0"/>
                <wp:positionH relativeFrom="column">
                  <wp:posOffset>1181735</wp:posOffset>
                </wp:positionH>
                <wp:positionV relativeFrom="paragraph">
                  <wp:posOffset>3572070</wp:posOffset>
                </wp:positionV>
                <wp:extent cx="2374265" cy="1403985"/>
                <wp:effectExtent l="0" t="0" r="1778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2A" w:rsidRDefault="00B41E2A" w:rsidP="00B41E2A">
                            <w:r>
                              <w:t xml:space="preserve">Détail du calcul </w:t>
                            </w:r>
                            <w:r>
                              <w:t>CP/NCR et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3.05pt;margin-top:281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">
                <v:textbox style="mso-fit-shape-to-text:t">
                  <w:txbxContent>
                    <w:p w:rsidR="00B41E2A" w:rsidRDefault="00B41E2A" w:rsidP="00B41E2A">
                      <w:r>
                        <w:t xml:space="preserve">Détail du calcul </w:t>
                      </w:r>
                      <w:r>
                        <w:t>CP/NCR et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35783" wp14:editId="4360E3ED">
                <wp:simplePos x="0" y="0"/>
                <wp:positionH relativeFrom="column">
                  <wp:posOffset>1029872</wp:posOffset>
                </wp:positionH>
                <wp:positionV relativeFrom="paragraph">
                  <wp:posOffset>1920240</wp:posOffset>
                </wp:positionV>
                <wp:extent cx="2374265" cy="1403985"/>
                <wp:effectExtent l="0" t="0" r="1778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2A" w:rsidRDefault="00B41E2A">
                            <w:r>
                              <w:t>Détail du calcul de la DT (</w:t>
                            </w:r>
                            <w:proofErr w:type="spellStart"/>
                            <w:r>
                              <w:t>cf</w:t>
                            </w:r>
                            <w:proofErr w:type="spellEnd"/>
                            <w:r>
                              <w:t xml:space="preserve"> D.E 1.1)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1pt;margin-top:151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">
                <v:textbox style="mso-fit-shape-to-text:t">
                  <w:txbxContent>
                    <w:p w:rsidR="00B41E2A" w:rsidRDefault="00B41E2A">
                      <w:r>
                        <w:t>Détail du calcul de la DT (</w:t>
                      </w:r>
                      <w:proofErr w:type="spellStart"/>
                      <w:r>
                        <w:t>cf</w:t>
                      </w:r>
                      <w:proofErr w:type="spellEnd"/>
                      <w:r>
                        <w:t xml:space="preserve"> D.E 1.1)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7363">
        <w:rPr>
          <w:noProof/>
          <w:lang w:eastAsia="fr-FR"/>
        </w:rPr>
        <w:drawing>
          <wp:inline distT="0" distB="0" distL="0" distR="0" wp14:anchorId="04DA423A" wp14:editId="442B5AE0">
            <wp:extent cx="5835650" cy="437673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49E7" w:rsidSect="00076A94">
      <w:headerReference w:type="default" r:id="rId10"/>
      <w:footerReference w:type="default" r:id="rId11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03" w:rsidRDefault="00C10503" w:rsidP="005F563F">
      <w:pPr>
        <w:spacing w:after="0" w:line="240" w:lineRule="auto"/>
      </w:pPr>
      <w:r>
        <w:separator/>
      </w:r>
    </w:p>
  </w:endnote>
  <w:endnote w:type="continuationSeparator" w:id="0">
    <w:p w:rsidR="00C10503" w:rsidRDefault="00C10503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E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E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03" w:rsidRDefault="00C10503" w:rsidP="005F563F">
      <w:pPr>
        <w:spacing w:after="0" w:line="240" w:lineRule="auto"/>
      </w:pPr>
      <w:r>
        <w:separator/>
      </w:r>
    </w:p>
  </w:footnote>
  <w:footnote w:type="continuationSeparator" w:id="0">
    <w:p w:rsidR="00C10503" w:rsidRDefault="00C10503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A94"/>
    <w:rsid w:val="000C4A4A"/>
    <w:rsid w:val="00186593"/>
    <w:rsid w:val="001D5FA0"/>
    <w:rsid w:val="001E3D88"/>
    <w:rsid w:val="002208F7"/>
    <w:rsid w:val="002F4A89"/>
    <w:rsid w:val="003D0C72"/>
    <w:rsid w:val="004507D0"/>
    <w:rsid w:val="00481570"/>
    <w:rsid w:val="004E0E0A"/>
    <w:rsid w:val="005B539E"/>
    <w:rsid w:val="005F563F"/>
    <w:rsid w:val="00746A15"/>
    <w:rsid w:val="00762DD8"/>
    <w:rsid w:val="0079026D"/>
    <w:rsid w:val="007B0A64"/>
    <w:rsid w:val="00852375"/>
    <w:rsid w:val="0087139F"/>
    <w:rsid w:val="00A540E9"/>
    <w:rsid w:val="00A81DF7"/>
    <w:rsid w:val="00B1163E"/>
    <w:rsid w:val="00B41E2A"/>
    <w:rsid w:val="00C10503"/>
    <w:rsid w:val="00C65927"/>
    <w:rsid w:val="00C80F9E"/>
    <w:rsid w:val="00D07363"/>
    <w:rsid w:val="00D448F1"/>
    <w:rsid w:val="00D5693B"/>
    <w:rsid w:val="00D62B94"/>
    <w:rsid w:val="00E374B0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8</cp:revision>
  <dcterms:created xsi:type="dcterms:W3CDTF">2020-07-08T09:03:00Z</dcterms:created>
  <dcterms:modified xsi:type="dcterms:W3CDTF">2020-12-15T06:21:00Z</dcterms:modified>
</cp:coreProperties>
</file>